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 w:rsidRPr="00E22E9C">
        <w:rPr>
          <w:b/>
          <w:sz w:val="24"/>
          <w:szCs w:val="24"/>
        </w:rPr>
        <w:t>Акт</w:t>
      </w:r>
    </w:p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b/>
          <w:bCs/>
          <w:color w:val="000000"/>
          <w:sz w:val="24"/>
          <w:szCs w:val="24"/>
        </w:rPr>
      </w:pPr>
      <w:r w:rsidRPr="00E22E9C">
        <w:rPr>
          <w:b/>
          <w:sz w:val="24"/>
          <w:szCs w:val="24"/>
        </w:rPr>
        <w:t xml:space="preserve">по результатам внешней проверки годовой </w:t>
      </w:r>
      <w:r w:rsidRPr="00E22E9C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 w:rsidRPr="00E22E9C">
        <w:rPr>
          <w:b/>
          <w:bCs/>
          <w:color w:val="000000"/>
          <w:sz w:val="24"/>
          <w:szCs w:val="24"/>
        </w:rPr>
        <w:t xml:space="preserve">Управления финансами  администрации муниципального района </w:t>
      </w:r>
      <w:proofErr w:type="spellStart"/>
      <w:r w:rsidRPr="00E22E9C">
        <w:rPr>
          <w:b/>
          <w:bCs/>
          <w:color w:val="000000"/>
          <w:sz w:val="24"/>
          <w:szCs w:val="24"/>
        </w:rPr>
        <w:t>Челно-Вершинский</w:t>
      </w:r>
      <w:proofErr w:type="spellEnd"/>
    </w:p>
    <w:p w:rsidR="00826F3A" w:rsidRPr="00E22E9C" w:rsidRDefault="00826F3A" w:rsidP="00E12DCC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 w:rsidRPr="00E22E9C">
        <w:rPr>
          <w:b/>
          <w:bCs/>
          <w:color w:val="000000"/>
          <w:sz w:val="24"/>
          <w:szCs w:val="24"/>
        </w:rPr>
        <w:t>за 201</w:t>
      </w:r>
      <w:r w:rsidR="00E12DCC" w:rsidRPr="00E22E9C">
        <w:rPr>
          <w:b/>
          <w:bCs/>
          <w:color w:val="000000"/>
          <w:sz w:val="24"/>
          <w:szCs w:val="24"/>
        </w:rPr>
        <w:t>6</w:t>
      </w:r>
      <w:r w:rsidRPr="00E22E9C">
        <w:rPr>
          <w:b/>
          <w:bCs/>
          <w:color w:val="000000"/>
          <w:sz w:val="24"/>
          <w:szCs w:val="24"/>
        </w:rPr>
        <w:t xml:space="preserve"> год.</w:t>
      </w:r>
    </w:p>
    <w:p w:rsidR="00800F90" w:rsidRPr="00E22E9C" w:rsidRDefault="00E12DCC" w:rsidP="00826F3A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  <w:r w:rsidRPr="00E22E9C">
        <w:rPr>
          <w:b/>
          <w:bCs/>
          <w:color w:val="000000"/>
          <w:spacing w:val="-1"/>
          <w:sz w:val="24"/>
          <w:szCs w:val="24"/>
        </w:rPr>
        <w:t>1</w:t>
      </w:r>
      <w:r w:rsidR="00E13166">
        <w:rPr>
          <w:b/>
          <w:bCs/>
          <w:color w:val="000000"/>
          <w:spacing w:val="-1"/>
          <w:sz w:val="24"/>
          <w:szCs w:val="24"/>
        </w:rPr>
        <w:t>3</w:t>
      </w:r>
      <w:r w:rsidRPr="00E22E9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>марта 201</w:t>
      </w:r>
      <w:r w:rsidRPr="00E22E9C">
        <w:rPr>
          <w:b/>
          <w:bCs/>
          <w:color w:val="000000"/>
          <w:spacing w:val="-1"/>
          <w:sz w:val="24"/>
          <w:szCs w:val="24"/>
        </w:rPr>
        <w:t>7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года                                                          </w:t>
      </w:r>
      <w:r w:rsidRPr="00E22E9C">
        <w:rPr>
          <w:b/>
          <w:bCs/>
          <w:color w:val="000000"/>
          <w:spacing w:val="-1"/>
          <w:sz w:val="24"/>
          <w:szCs w:val="24"/>
        </w:rPr>
        <w:t xml:space="preserve">     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</w:t>
      </w:r>
      <w:r w:rsidR="00473ED7">
        <w:rPr>
          <w:b/>
          <w:bCs/>
          <w:color w:val="000000"/>
          <w:spacing w:val="-1"/>
          <w:sz w:val="24"/>
          <w:szCs w:val="24"/>
        </w:rPr>
        <w:t xml:space="preserve">                     </w:t>
      </w:r>
      <w:r w:rsidR="00826F3A" w:rsidRPr="00E22E9C">
        <w:rPr>
          <w:b/>
          <w:bCs/>
          <w:color w:val="000000"/>
          <w:spacing w:val="-1"/>
          <w:sz w:val="24"/>
          <w:szCs w:val="24"/>
        </w:rPr>
        <w:t xml:space="preserve"> с. Челно-Вершины</w:t>
      </w:r>
    </w:p>
    <w:p w:rsidR="00826F3A" w:rsidRPr="00E22E9C" w:rsidRDefault="00826F3A" w:rsidP="00826F3A">
      <w:pPr>
        <w:shd w:val="clear" w:color="auto" w:fill="FFFFFF"/>
        <w:tabs>
          <w:tab w:val="left" w:pos="9720"/>
        </w:tabs>
        <w:spacing w:before="317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          </w:t>
      </w:r>
      <w:proofErr w:type="gramStart"/>
      <w:r w:rsidRPr="00E22E9C">
        <w:rPr>
          <w:sz w:val="24"/>
          <w:szCs w:val="24"/>
        </w:rPr>
        <w:t xml:space="preserve">В соответствии со статьей 264.4 Бюджетного кодекса Российской Федерации и статьей 24 Положения о бюджетном устройстве и бюджетном процессе в </w:t>
      </w:r>
      <w:r w:rsidRPr="00E22E9C">
        <w:rPr>
          <w:spacing w:val="2"/>
          <w:sz w:val="24"/>
          <w:szCs w:val="24"/>
        </w:rPr>
        <w:t xml:space="preserve">муниципальном районе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pacing w:val="1"/>
          <w:sz w:val="24"/>
          <w:szCs w:val="24"/>
        </w:rPr>
        <w:t xml:space="preserve">, принятого решением Собрания представителей  от 13 февраля 2014 года № 226, </w:t>
      </w:r>
      <w:r w:rsidRPr="00E22E9C">
        <w:rPr>
          <w:color w:val="000000"/>
          <w:spacing w:val="1"/>
          <w:sz w:val="24"/>
          <w:szCs w:val="24"/>
        </w:rPr>
        <w:t xml:space="preserve">  председателем Контрольно-счетной палаты  муниципального района </w:t>
      </w:r>
      <w:proofErr w:type="spellStart"/>
      <w:r w:rsidRPr="00E22E9C">
        <w:rPr>
          <w:color w:val="000000"/>
          <w:spacing w:val="1"/>
          <w:sz w:val="24"/>
          <w:szCs w:val="24"/>
        </w:rPr>
        <w:t>Челно-Вершинский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22E9C">
        <w:rPr>
          <w:color w:val="000000"/>
          <w:spacing w:val="1"/>
          <w:sz w:val="24"/>
          <w:szCs w:val="24"/>
        </w:rPr>
        <w:t>Сарейкиной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Е.Г., проведена внешняя проверка </w:t>
      </w:r>
      <w:r w:rsidRPr="00E22E9C">
        <w:rPr>
          <w:sz w:val="24"/>
          <w:szCs w:val="24"/>
        </w:rPr>
        <w:t xml:space="preserve">годовой </w:t>
      </w:r>
      <w:r w:rsidRPr="00E22E9C">
        <w:rPr>
          <w:bCs/>
          <w:color w:val="000000"/>
          <w:spacing w:val="1"/>
          <w:sz w:val="24"/>
          <w:szCs w:val="24"/>
        </w:rPr>
        <w:t xml:space="preserve">бюджетной отчетности главного распорядителя 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pacing w:val="1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pacing w:val="1"/>
          <w:sz w:val="24"/>
          <w:szCs w:val="24"/>
        </w:rPr>
        <w:t xml:space="preserve"> Самарской.</w:t>
      </w:r>
      <w:proofErr w:type="gramEnd"/>
    </w:p>
    <w:p w:rsidR="00826F3A" w:rsidRPr="00E22E9C" w:rsidRDefault="00826F3A" w:rsidP="00826F3A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E22E9C">
        <w:rPr>
          <w:b/>
          <w:sz w:val="24"/>
          <w:szCs w:val="24"/>
        </w:rPr>
        <w:t xml:space="preserve">Цель проверки: </w:t>
      </w:r>
      <w:r w:rsidRPr="00E22E9C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201</w:t>
      </w:r>
      <w:r w:rsidR="00E12DCC" w:rsidRPr="00E22E9C">
        <w:rPr>
          <w:sz w:val="24"/>
          <w:szCs w:val="24"/>
        </w:rPr>
        <w:t>6</w:t>
      </w:r>
      <w:r w:rsidRPr="00E22E9C">
        <w:rPr>
          <w:sz w:val="24"/>
          <w:szCs w:val="24"/>
        </w:rPr>
        <w:t xml:space="preserve"> год. П</w:t>
      </w:r>
      <w:r w:rsidRPr="00E22E9C">
        <w:rPr>
          <w:color w:val="000000"/>
          <w:sz w:val="24"/>
          <w:szCs w:val="24"/>
        </w:rPr>
        <w:t xml:space="preserve">одготовка заключения о внешней проверке </w:t>
      </w:r>
      <w:r w:rsidRPr="00E22E9C">
        <w:rPr>
          <w:sz w:val="24"/>
          <w:szCs w:val="24"/>
        </w:rPr>
        <w:t xml:space="preserve">годовой </w:t>
      </w:r>
      <w:r w:rsidRPr="00E22E9C">
        <w:rPr>
          <w:bCs/>
          <w:color w:val="000000"/>
          <w:spacing w:val="1"/>
          <w:sz w:val="24"/>
          <w:szCs w:val="24"/>
        </w:rPr>
        <w:t>бюджетной отчетности главного распорядителя –</w:t>
      </w:r>
      <w:r w:rsidRPr="00E22E9C">
        <w:rPr>
          <w:bCs/>
          <w:color w:val="000000"/>
          <w:sz w:val="24"/>
          <w:szCs w:val="24"/>
        </w:rPr>
        <w:t xml:space="preserve"> 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 за 201</w:t>
      </w:r>
      <w:r w:rsidR="00E12DCC" w:rsidRPr="00E22E9C">
        <w:rPr>
          <w:bCs/>
          <w:color w:val="000000"/>
          <w:sz w:val="24"/>
          <w:szCs w:val="24"/>
        </w:rPr>
        <w:t>6</w:t>
      </w:r>
      <w:r w:rsidRPr="00E22E9C">
        <w:rPr>
          <w:bCs/>
          <w:color w:val="000000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E22E9C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E22E9C">
        <w:rPr>
          <w:bCs/>
          <w:color w:val="000000"/>
          <w:spacing w:val="1"/>
          <w:sz w:val="24"/>
          <w:szCs w:val="24"/>
        </w:rPr>
        <w:t>главного распорядителя –</w:t>
      </w:r>
      <w:r w:rsidRPr="00E22E9C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22E9C">
        <w:rPr>
          <w:bCs/>
          <w:color w:val="000000"/>
          <w:sz w:val="24"/>
          <w:szCs w:val="24"/>
        </w:rPr>
        <w:t xml:space="preserve">Управления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за 201</w:t>
      </w:r>
      <w:r w:rsidR="00E12DCC" w:rsidRPr="00E22E9C">
        <w:rPr>
          <w:bCs/>
          <w:color w:val="000000"/>
          <w:sz w:val="24"/>
          <w:szCs w:val="24"/>
        </w:rPr>
        <w:t>6</w:t>
      </w:r>
      <w:r w:rsidRPr="00E22E9C">
        <w:rPr>
          <w:bCs/>
          <w:color w:val="000000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 w:rsidRPr="00E22E9C">
        <w:rPr>
          <w:color w:val="000000"/>
          <w:spacing w:val="1"/>
          <w:sz w:val="24"/>
          <w:szCs w:val="24"/>
        </w:rPr>
        <w:t>201</w:t>
      </w:r>
      <w:r w:rsidR="00E12DCC" w:rsidRPr="00E22E9C">
        <w:rPr>
          <w:color w:val="000000"/>
          <w:spacing w:val="1"/>
          <w:sz w:val="24"/>
          <w:szCs w:val="24"/>
        </w:rPr>
        <w:t>6</w:t>
      </w:r>
      <w:r w:rsidRPr="00E22E9C">
        <w:rPr>
          <w:color w:val="000000"/>
          <w:spacing w:val="1"/>
          <w:sz w:val="24"/>
          <w:szCs w:val="24"/>
        </w:rPr>
        <w:t xml:space="preserve"> год.</w:t>
      </w:r>
    </w:p>
    <w:p w:rsidR="00826F3A" w:rsidRPr="00E22E9C" w:rsidRDefault="00826F3A" w:rsidP="00826F3A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Объект проверки: </w:t>
      </w:r>
      <w:r w:rsidRPr="00E22E9C">
        <w:rPr>
          <w:bCs/>
          <w:color w:val="000000"/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. </w:t>
      </w:r>
      <w:proofErr w:type="gramStart"/>
      <w:r w:rsidRPr="00E22E9C">
        <w:rPr>
          <w:bCs/>
          <w:color w:val="000000"/>
          <w:sz w:val="24"/>
          <w:szCs w:val="24"/>
        </w:rPr>
        <w:t xml:space="preserve">( </w:t>
      </w:r>
      <w:proofErr w:type="gramEnd"/>
      <w:r w:rsidRPr="00E22E9C">
        <w:rPr>
          <w:bCs/>
          <w:color w:val="000000"/>
          <w:sz w:val="24"/>
          <w:szCs w:val="24"/>
        </w:rPr>
        <w:t>далее Управление финансами)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13"/>
          <w:sz w:val="24"/>
          <w:szCs w:val="24"/>
        </w:rPr>
      </w:pPr>
      <w:r w:rsidRPr="00E22E9C">
        <w:rPr>
          <w:color w:val="000000"/>
          <w:spacing w:val="5"/>
          <w:sz w:val="24"/>
          <w:szCs w:val="24"/>
        </w:rPr>
        <w:t xml:space="preserve">-руководитель </w:t>
      </w:r>
      <w:r w:rsidRPr="00E22E9C">
        <w:rPr>
          <w:bCs/>
          <w:color w:val="000000"/>
          <w:sz w:val="24"/>
          <w:szCs w:val="24"/>
        </w:rPr>
        <w:t xml:space="preserve">– </w:t>
      </w:r>
      <w:proofErr w:type="spellStart"/>
      <w:r w:rsidRPr="00E22E9C">
        <w:rPr>
          <w:bCs/>
          <w:color w:val="000000"/>
          <w:sz w:val="24"/>
          <w:szCs w:val="24"/>
        </w:rPr>
        <w:t>ТрофимовД.Н</w:t>
      </w:r>
      <w:proofErr w:type="spellEnd"/>
      <w:r w:rsidRPr="00E22E9C">
        <w:rPr>
          <w:bCs/>
          <w:color w:val="000000"/>
          <w:sz w:val="24"/>
          <w:szCs w:val="24"/>
        </w:rPr>
        <w:t>.</w:t>
      </w:r>
      <w:r w:rsidRPr="00E22E9C">
        <w:rPr>
          <w:rStyle w:val="FontStyle20"/>
          <w:sz w:val="24"/>
          <w:szCs w:val="24"/>
        </w:rPr>
        <w:t>;</w:t>
      </w:r>
    </w:p>
    <w:p w:rsidR="00826F3A" w:rsidRPr="00E22E9C" w:rsidRDefault="00826F3A" w:rsidP="00826F3A">
      <w:pPr>
        <w:pStyle w:val="a3"/>
        <w:ind w:firstLine="708"/>
        <w:jc w:val="both"/>
        <w:rPr>
          <w:rStyle w:val="FontStyle20"/>
          <w:sz w:val="24"/>
          <w:szCs w:val="24"/>
        </w:rPr>
      </w:pPr>
      <w:r w:rsidRPr="00E22E9C">
        <w:rPr>
          <w:color w:val="000000"/>
          <w:spacing w:val="13"/>
          <w:sz w:val="24"/>
          <w:szCs w:val="24"/>
        </w:rPr>
        <w:t xml:space="preserve">-начальник </w:t>
      </w:r>
      <w:proofErr w:type="spellStart"/>
      <w:proofErr w:type="gramStart"/>
      <w:r w:rsidRPr="00E22E9C">
        <w:rPr>
          <w:color w:val="000000"/>
          <w:spacing w:val="13"/>
          <w:sz w:val="24"/>
          <w:szCs w:val="24"/>
        </w:rPr>
        <w:t>отдела-главный</w:t>
      </w:r>
      <w:proofErr w:type="spellEnd"/>
      <w:proofErr w:type="gramEnd"/>
      <w:r w:rsidRPr="00E22E9C">
        <w:rPr>
          <w:color w:val="000000"/>
          <w:spacing w:val="13"/>
          <w:sz w:val="24"/>
          <w:szCs w:val="24"/>
        </w:rPr>
        <w:t xml:space="preserve"> бухгалтер – </w:t>
      </w:r>
      <w:proofErr w:type="spellStart"/>
      <w:r w:rsidRPr="00E22E9C">
        <w:rPr>
          <w:rStyle w:val="FontStyle20"/>
          <w:sz w:val="24"/>
          <w:szCs w:val="24"/>
        </w:rPr>
        <w:t>Инякина</w:t>
      </w:r>
      <w:proofErr w:type="spellEnd"/>
      <w:r w:rsidRPr="00E22E9C">
        <w:rPr>
          <w:rStyle w:val="FontStyle20"/>
          <w:sz w:val="24"/>
          <w:szCs w:val="24"/>
        </w:rPr>
        <w:t xml:space="preserve"> В.В..</w:t>
      </w: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-5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</w:t>
      </w:r>
      <w:r w:rsidRPr="00E22E9C">
        <w:rPr>
          <w:color w:val="000000"/>
          <w:spacing w:val="1"/>
          <w:sz w:val="24"/>
          <w:szCs w:val="24"/>
        </w:rPr>
        <w:t xml:space="preserve"> 1</w:t>
      </w:r>
      <w:r w:rsidR="00E13166">
        <w:rPr>
          <w:color w:val="000000"/>
          <w:spacing w:val="1"/>
          <w:sz w:val="24"/>
          <w:szCs w:val="24"/>
        </w:rPr>
        <w:t>3</w:t>
      </w:r>
      <w:r w:rsidRPr="00E22E9C">
        <w:rPr>
          <w:color w:val="000000"/>
          <w:spacing w:val="1"/>
          <w:sz w:val="24"/>
          <w:szCs w:val="24"/>
        </w:rPr>
        <w:t xml:space="preserve"> марта 2016 </w:t>
      </w:r>
      <w:r w:rsidRPr="00E22E9C">
        <w:rPr>
          <w:color w:val="000000"/>
          <w:spacing w:val="-5"/>
          <w:sz w:val="24"/>
          <w:szCs w:val="24"/>
        </w:rPr>
        <w:t>года.</w:t>
      </w:r>
    </w:p>
    <w:p w:rsidR="00826F3A" w:rsidRPr="00E22E9C" w:rsidRDefault="00826F3A" w:rsidP="00826F3A">
      <w:pPr>
        <w:pStyle w:val="a3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E22E9C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826F3A" w:rsidRPr="00E22E9C" w:rsidRDefault="00755274" w:rsidP="00826F3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E22E9C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pacing w:val="1"/>
          <w:sz w:val="24"/>
          <w:szCs w:val="24"/>
        </w:rPr>
        <w:t xml:space="preserve"> от </w:t>
      </w:r>
      <w:r w:rsidRPr="00E22E9C">
        <w:rPr>
          <w:sz w:val="24"/>
          <w:szCs w:val="24"/>
        </w:rPr>
        <w:t xml:space="preserve">24 декабря 2015 года  № 14 «О бюджете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на 2016 год и на плановый период 2017 и 2018 годов» (с изменениями от 30.12.2016 № 93),</w:t>
      </w:r>
      <w:r w:rsidR="00826F3A" w:rsidRPr="00E22E9C">
        <w:rPr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="00826F3A" w:rsidRPr="00E22E9C">
        <w:rPr>
          <w:sz w:val="24"/>
          <w:szCs w:val="24"/>
        </w:rPr>
        <w:t>Челно-Вершинский</w:t>
      </w:r>
      <w:proofErr w:type="spellEnd"/>
      <w:r w:rsidR="00826F3A" w:rsidRPr="00E22E9C">
        <w:rPr>
          <w:bCs/>
          <w:color w:val="000000"/>
          <w:sz w:val="24"/>
          <w:szCs w:val="24"/>
        </w:rPr>
        <w:t xml:space="preserve">  </w:t>
      </w:r>
      <w:r w:rsidR="00826F3A" w:rsidRPr="00E22E9C">
        <w:rPr>
          <w:sz w:val="24"/>
          <w:szCs w:val="24"/>
        </w:rPr>
        <w:t xml:space="preserve">является главным  распорядителем бюджетных средств по разделам классификации расходов бюджета: </w:t>
      </w:r>
      <w:r w:rsidR="00826F3A" w:rsidRPr="00E22E9C">
        <w:rPr>
          <w:b/>
          <w:sz w:val="24"/>
          <w:szCs w:val="24"/>
        </w:rPr>
        <w:t xml:space="preserve">0106 </w:t>
      </w:r>
      <w:r w:rsidR="00826F3A" w:rsidRPr="00E22E9C">
        <w:rPr>
          <w:sz w:val="24"/>
          <w:szCs w:val="24"/>
        </w:rPr>
        <w:t>«Обеспечение деятельности финансовых, налоговых и таможенных органов</w:t>
      </w:r>
      <w:proofErr w:type="gramEnd"/>
      <w:r w:rsidR="00826F3A" w:rsidRPr="00E22E9C">
        <w:rPr>
          <w:sz w:val="24"/>
          <w:szCs w:val="24"/>
        </w:rPr>
        <w:t xml:space="preserve"> и органов финансового надзора</w:t>
      </w:r>
      <w:r w:rsidR="00826F3A" w:rsidRPr="00E22E9C">
        <w:rPr>
          <w:snapToGrid w:val="0"/>
          <w:sz w:val="24"/>
          <w:szCs w:val="24"/>
        </w:rPr>
        <w:t xml:space="preserve">», </w:t>
      </w:r>
      <w:r w:rsidR="00826F3A" w:rsidRPr="00E22E9C">
        <w:rPr>
          <w:b/>
          <w:snapToGrid w:val="0"/>
          <w:sz w:val="24"/>
          <w:szCs w:val="24"/>
        </w:rPr>
        <w:t>0113</w:t>
      </w:r>
      <w:r w:rsidR="00826F3A" w:rsidRPr="00E22E9C">
        <w:rPr>
          <w:snapToGrid w:val="0"/>
          <w:sz w:val="24"/>
          <w:szCs w:val="24"/>
        </w:rPr>
        <w:t xml:space="preserve"> «Другие общегосударственные расходы»,    </w:t>
      </w:r>
      <w:r w:rsidR="00826F3A" w:rsidRPr="00E22E9C">
        <w:rPr>
          <w:b/>
          <w:snapToGrid w:val="0"/>
          <w:sz w:val="24"/>
          <w:szCs w:val="24"/>
        </w:rPr>
        <w:t xml:space="preserve">0700 </w:t>
      </w:r>
      <w:r w:rsidR="00826F3A" w:rsidRPr="00E22E9C">
        <w:rPr>
          <w:snapToGrid w:val="0"/>
          <w:sz w:val="24"/>
          <w:szCs w:val="24"/>
        </w:rPr>
        <w:t>«</w:t>
      </w:r>
      <w:r w:rsidR="00826F3A" w:rsidRPr="00E22E9C">
        <w:rPr>
          <w:sz w:val="24"/>
          <w:szCs w:val="24"/>
        </w:rPr>
        <w:t xml:space="preserve">Образование»,    </w:t>
      </w:r>
      <w:r w:rsidR="00826F3A" w:rsidRPr="00E22E9C">
        <w:rPr>
          <w:b/>
          <w:sz w:val="24"/>
          <w:szCs w:val="24"/>
        </w:rPr>
        <w:t>0800</w:t>
      </w:r>
      <w:r w:rsidR="00826F3A" w:rsidRPr="00E22E9C">
        <w:rPr>
          <w:sz w:val="24"/>
          <w:szCs w:val="24"/>
        </w:rPr>
        <w:t xml:space="preserve"> «Культура»,  </w:t>
      </w:r>
      <w:r w:rsidR="00826F3A" w:rsidRPr="00E22E9C">
        <w:rPr>
          <w:b/>
          <w:sz w:val="24"/>
          <w:szCs w:val="24"/>
        </w:rPr>
        <w:t xml:space="preserve">1000 </w:t>
      </w:r>
      <w:r w:rsidR="00826F3A" w:rsidRPr="00E22E9C">
        <w:rPr>
          <w:sz w:val="24"/>
          <w:szCs w:val="24"/>
        </w:rPr>
        <w:t xml:space="preserve">«Социальная политика », </w:t>
      </w:r>
      <w:r w:rsidR="00826F3A" w:rsidRPr="00E22E9C">
        <w:rPr>
          <w:b/>
          <w:sz w:val="24"/>
          <w:szCs w:val="24"/>
        </w:rPr>
        <w:t xml:space="preserve">1400 </w:t>
      </w:r>
      <w:r w:rsidR="00826F3A" w:rsidRPr="00E22E9C">
        <w:rPr>
          <w:sz w:val="24"/>
          <w:szCs w:val="24"/>
        </w:rPr>
        <w:t>«Дотации на выравнивание бюджетной обеспеченности субъектов РФ и муниципальных образований»</w:t>
      </w:r>
      <w:proofErr w:type="gramStart"/>
      <w:r w:rsidR="00826F3A" w:rsidRPr="00E22E9C">
        <w:rPr>
          <w:sz w:val="24"/>
          <w:szCs w:val="24"/>
        </w:rPr>
        <w:t xml:space="preserve"> .</w:t>
      </w:r>
      <w:proofErr w:type="gramEnd"/>
      <w:r w:rsidR="00826F3A" w:rsidRPr="00E22E9C">
        <w:rPr>
          <w:sz w:val="24"/>
          <w:szCs w:val="24"/>
        </w:rPr>
        <w:t xml:space="preserve"> Код главного распорядителя и администратора бюджетных средств – 935.</w:t>
      </w:r>
    </w:p>
    <w:p w:rsidR="00826F3A" w:rsidRPr="00E22E9C" w:rsidRDefault="00826F3A" w:rsidP="00447623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ab/>
        <w:t xml:space="preserve">В соответствии со статьей 38.1 Бюджетного Кодекса РФ приказом Управления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№ 33 от 27.05.2013г.,  утвержден перечень  подведомственных  им распорядителей и получателей бюджетных средств. </w:t>
      </w:r>
    </w:p>
    <w:p w:rsidR="00826F3A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По главному распорядителю бюджетных средств «Управление финансами администрации 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» в 2015 году   получателем бюджетных средств являлись: МАУ «ЦОСМИ». </w:t>
      </w:r>
    </w:p>
    <w:p w:rsidR="00826F3A" w:rsidRPr="00E22E9C" w:rsidRDefault="00826F3A" w:rsidP="00826F3A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В нарушение ст. 10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 № 191н от 28.12.2010г., главным распорядителем –</w:t>
      </w:r>
      <w:proofErr w:type="gramStart"/>
      <w:r w:rsidRPr="00E22E9C">
        <w:rPr>
          <w:sz w:val="24"/>
          <w:szCs w:val="24"/>
        </w:rPr>
        <w:lastRenderedPageBreak/>
        <w:t>«У</w:t>
      </w:r>
      <w:proofErr w:type="gramEnd"/>
      <w:r w:rsidRPr="00E22E9C">
        <w:rPr>
          <w:sz w:val="24"/>
          <w:szCs w:val="24"/>
        </w:rPr>
        <w:t>правлением финансами</w:t>
      </w:r>
      <w:r w:rsidRPr="00E22E9C">
        <w:rPr>
          <w:color w:val="000000"/>
          <w:sz w:val="24"/>
          <w:szCs w:val="24"/>
        </w:rPr>
        <w:t xml:space="preserve">» составлена бюджетная отчетность без </w:t>
      </w:r>
      <w:r w:rsidRPr="00E22E9C">
        <w:rPr>
          <w:sz w:val="24"/>
          <w:szCs w:val="24"/>
        </w:rPr>
        <w:t xml:space="preserve"> показателей подведомственных получателей бюджетных средств. </w:t>
      </w:r>
      <w:r w:rsidR="00CC7D3A" w:rsidRPr="00E22E9C">
        <w:rPr>
          <w:sz w:val="24"/>
          <w:szCs w:val="24"/>
        </w:rPr>
        <w:t>.</w:t>
      </w:r>
    </w:p>
    <w:p w:rsidR="00826F3A" w:rsidRPr="00E22E9C" w:rsidRDefault="00826F3A" w:rsidP="00826F3A">
      <w:pPr>
        <w:ind w:firstLine="539"/>
        <w:jc w:val="both"/>
        <w:rPr>
          <w:bCs/>
          <w:color w:val="000000"/>
          <w:sz w:val="24"/>
          <w:szCs w:val="24"/>
        </w:rPr>
      </w:pPr>
      <w:r w:rsidRPr="00E22E9C">
        <w:rPr>
          <w:sz w:val="24"/>
          <w:szCs w:val="24"/>
        </w:rPr>
        <w:t>На проверку  «</w:t>
      </w:r>
      <w:r w:rsidRPr="00E22E9C">
        <w:rPr>
          <w:bCs/>
          <w:color w:val="000000"/>
          <w:sz w:val="24"/>
          <w:szCs w:val="24"/>
        </w:rPr>
        <w:t xml:space="preserve">Управлением финансами администрации муниципального района </w:t>
      </w:r>
      <w:proofErr w:type="spellStart"/>
      <w:r w:rsidRPr="00E22E9C">
        <w:rPr>
          <w:bCs/>
          <w:color w:val="000000"/>
          <w:sz w:val="24"/>
          <w:szCs w:val="24"/>
        </w:rPr>
        <w:t>Челно-Вершинский</w:t>
      </w:r>
      <w:proofErr w:type="spellEnd"/>
      <w:r w:rsidRPr="00E22E9C">
        <w:rPr>
          <w:bCs/>
          <w:color w:val="000000"/>
          <w:sz w:val="24"/>
          <w:szCs w:val="24"/>
        </w:rPr>
        <w:t xml:space="preserve"> » так же не представлена  сводная бюджетная отчетность.</w:t>
      </w:r>
    </w:p>
    <w:p w:rsidR="00826F3A" w:rsidRPr="00E22E9C" w:rsidRDefault="00826F3A" w:rsidP="00826F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color w:val="000000"/>
          <w:spacing w:val="1"/>
          <w:sz w:val="24"/>
          <w:szCs w:val="24"/>
        </w:rPr>
        <w:t>Годовая бюджетная отчетность</w:t>
      </w:r>
      <w:r w:rsidRPr="00E22E9C">
        <w:rPr>
          <w:sz w:val="24"/>
          <w:szCs w:val="24"/>
        </w:rPr>
        <w:t xml:space="preserve"> главного распорядителя «</w:t>
      </w:r>
      <w:r w:rsidRPr="00E22E9C">
        <w:rPr>
          <w:bCs/>
          <w:color w:val="000000"/>
          <w:sz w:val="24"/>
          <w:szCs w:val="24"/>
        </w:rPr>
        <w:t>Управление финансами»</w:t>
      </w:r>
      <w:r w:rsidRPr="00E22E9C">
        <w:rPr>
          <w:sz w:val="24"/>
          <w:szCs w:val="24"/>
        </w:rPr>
        <w:t xml:space="preserve">, </w:t>
      </w:r>
      <w:r w:rsidRPr="00E22E9C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Pr="00E22E9C">
        <w:rPr>
          <w:color w:val="000000"/>
          <w:spacing w:val="1"/>
          <w:sz w:val="24"/>
          <w:szCs w:val="24"/>
        </w:rPr>
        <w:softHyphen/>
      </w:r>
      <w:r w:rsidRPr="00E22E9C">
        <w:rPr>
          <w:color w:val="000000"/>
          <w:spacing w:val="-1"/>
          <w:sz w:val="24"/>
          <w:szCs w:val="24"/>
        </w:rPr>
        <w:t>дующие формы: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-Баланс по поступлениям и выбытиям бюджетных средств (</w:t>
      </w:r>
      <w:hyperlink r:id="rId4" w:anchor="block_503140" w:history="1">
        <w:r w:rsidRPr="00E22E9C">
          <w:rPr>
            <w:color w:val="0000FF"/>
            <w:sz w:val="24"/>
            <w:szCs w:val="24"/>
            <w:u w:val="single"/>
          </w:rPr>
          <w:t>ф. 0503140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-Баланс исполнения бюджета (</w:t>
      </w:r>
      <w:hyperlink r:id="rId5" w:anchor="block_503120" w:history="1">
        <w:r w:rsidRPr="00E22E9C">
          <w:rPr>
            <w:color w:val="0000FF"/>
            <w:sz w:val="24"/>
            <w:szCs w:val="24"/>
            <w:u w:val="single"/>
          </w:rPr>
          <w:t>ф. 0503120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-Справка по консолидируемым расчетам (</w:t>
      </w:r>
      <w:hyperlink r:id="rId6" w:anchor="block_503125" w:history="1">
        <w:r w:rsidRPr="00E22E9C">
          <w:rPr>
            <w:color w:val="0000FF"/>
            <w:sz w:val="24"/>
            <w:szCs w:val="24"/>
            <w:u w:val="single"/>
          </w:rPr>
          <w:t>ф. 0503125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бюджетных обязательствах (</w:t>
      </w:r>
      <w:hyperlink r:id="rId7" w:anchor="block_503128" w:history="1">
        <w:r w:rsidRPr="00E22E9C">
          <w:rPr>
            <w:color w:val="0000FF"/>
            <w:sz w:val="24"/>
            <w:szCs w:val="24"/>
            <w:u w:val="single"/>
          </w:rPr>
          <w:t>ф. 0503128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-Справка по заключению счетов бюджетного учета отчетного финансового года (</w:t>
      </w:r>
      <w:hyperlink r:id="rId8" w:anchor="block_503110" w:history="1">
        <w:r w:rsidRPr="00E22E9C">
          <w:rPr>
            <w:color w:val="0000FF"/>
            <w:sz w:val="24"/>
            <w:szCs w:val="24"/>
            <w:u w:val="single"/>
          </w:rPr>
          <w:t>ф. 0503110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кассовом поступлении и выбытии бюджетных средств (</w:t>
      </w:r>
      <w:hyperlink r:id="rId9" w:anchor="block_503124" w:history="1">
        <w:r w:rsidRPr="00E22E9C">
          <w:rPr>
            <w:color w:val="0000FF"/>
            <w:sz w:val="24"/>
            <w:szCs w:val="24"/>
            <w:u w:val="single"/>
          </w:rPr>
          <w:t>ф. 0503124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об исполнении бюджета (</w:t>
      </w:r>
      <w:hyperlink r:id="rId10" w:anchor="block_503117" w:history="1">
        <w:r w:rsidRPr="00E22E9C">
          <w:rPr>
            <w:color w:val="0000FF"/>
            <w:sz w:val="24"/>
            <w:szCs w:val="24"/>
            <w:u w:val="single"/>
          </w:rPr>
          <w:t>ф. 0503117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движении денежных средств (</w:t>
      </w:r>
      <w:hyperlink r:id="rId11" w:anchor="block_503123" w:history="1">
        <w:r w:rsidRPr="00E22E9C">
          <w:rPr>
            <w:color w:val="0000FF"/>
            <w:sz w:val="24"/>
            <w:szCs w:val="24"/>
            <w:u w:val="single"/>
          </w:rPr>
          <w:t>ф. 0503123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rPr>
          <w:sz w:val="24"/>
          <w:szCs w:val="24"/>
        </w:rPr>
      </w:pPr>
      <w:r w:rsidRPr="00E22E9C">
        <w:rPr>
          <w:sz w:val="24"/>
          <w:szCs w:val="24"/>
        </w:rPr>
        <w:t>-Отчет о финансовых результатах деятельности (</w:t>
      </w:r>
      <w:hyperlink r:id="rId12" w:anchor="block_503121" w:history="1">
        <w:r w:rsidRPr="00E22E9C">
          <w:rPr>
            <w:color w:val="0000FF"/>
            <w:sz w:val="24"/>
            <w:szCs w:val="24"/>
            <w:u w:val="single"/>
          </w:rPr>
          <w:t>ф. 0503121</w:t>
        </w:r>
      </w:hyperlink>
      <w:r w:rsidRPr="00E22E9C">
        <w:rPr>
          <w:sz w:val="24"/>
          <w:szCs w:val="24"/>
        </w:rPr>
        <w:t>);</w:t>
      </w:r>
    </w:p>
    <w:p w:rsidR="007631C7" w:rsidRPr="00E22E9C" w:rsidRDefault="007631C7" w:rsidP="007631C7">
      <w:pPr>
        <w:pStyle w:val="a3"/>
        <w:ind w:firstLine="540"/>
        <w:jc w:val="both"/>
        <w:rPr>
          <w:b/>
          <w:sz w:val="24"/>
          <w:szCs w:val="24"/>
        </w:rPr>
      </w:pPr>
      <w:r w:rsidRPr="00E22E9C">
        <w:rPr>
          <w:sz w:val="24"/>
          <w:szCs w:val="24"/>
        </w:rPr>
        <w:t>-Пояснительная записка (</w:t>
      </w:r>
      <w:hyperlink r:id="rId13" w:anchor="block_503160" w:history="1">
        <w:r w:rsidRPr="00E22E9C">
          <w:rPr>
            <w:color w:val="0000FF"/>
            <w:sz w:val="24"/>
            <w:szCs w:val="24"/>
            <w:u w:val="single"/>
          </w:rPr>
          <w:t>ф. 0503160</w:t>
        </w:r>
      </w:hyperlink>
      <w:r w:rsidRPr="00E22E9C">
        <w:rPr>
          <w:sz w:val="24"/>
          <w:szCs w:val="24"/>
        </w:rPr>
        <w:t>), сформированная со всеми таблицами и  приложениями.</w:t>
      </w:r>
    </w:p>
    <w:p w:rsidR="00826F3A" w:rsidRPr="00E22E9C" w:rsidRDefault="00826F3A" w:rsidP="00826F3A">
      <w:pPr>
        <w:ind w:firstLine="540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соответствии с Инструкцией  </w:t>
      </w:r>
      <w:r w:rsidRPr="00E22E9C">
        <w:rPr>
          <w:color w:val="000000"/>
          <w:spacing w:val="1"/>
          <w:sz w:val="24"/>
          <w:szCs w:val="24"/>
        </w:rPr>
        <w:t>№ 191н пунктом 6 , бюджетная отчет</w:t>
      </w:r>
      <w:r w:rsidRPr="00E22E9C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– </w:t>
      </w:r>
      <w:r w:rsidRPr="00E22E9C">
        <w:rPr>
          <w:rStyle w:val="FontStyle20"/>
          <w:sz w:val="24"/>
          <w:szCs w:val="24"/>
        </w:rPr>
        <w:t xml:space="preserve">Трофимовым Д.Н. </w:t>
      </w:r>
      <w:r w:rsidRPr="00E22E9C">
        <w:rPr>
          <w:color w:val="000000"/>
          <w:spacing w:val="1"/>
          <w:sz w:val="24"/>
          <w:szCs w:val="24"/>
        </w:rPr>
        <w:t xml:space="preserve">и  начальником </w:t>
      </w:r>
      <w:proofErr w:type="spellStart"/>
      <w:proofErr w:type="gramStart"/>
      <w:r w:rsidRPr="00E22E9C">
        <w:rPr>
          <w:color w:val="000000"/>
          <w:spacing w:val="1"/>
          <w:sz w:val="24"/>
          <w:szCs w:val="24"/>
        </w:rPr>
        <w:t>отдела-главным</w:t>
      </w:r>
      <w:proofErr w:type="spellEnd"/>
      <w:proofErr w:type="gramEnd"/>
      <w:r w:rsidRPr="00E22E9C">
        <w:rPr>
          <w:color w:val="000000"/>
          <w:spacing w:val="1"/>
          <w:sz w:val="24"/>
          <w:szCs w:val="24"/>
        </w:rPr>
        <w:t xml:space="preserve"> бухгалтером - </w:t>
      </w:r>
      <w:proofErr w:type="spellStart"/>
      <w:r w:rsidRPr="00E22E9C">
        <w:rPr>
          <w:color w:val="000000"/>
          <w:spacing w:val="1"/>
          <w:sz w:val="24"/>
          <w:szCs w:val="24"/>
        </w:rPr>
        <w:t>Инякиной</w:t>
      </w:r>
      <w:proofErr w:type="spellEnd"/>
      <w:r w:rsidRPr="00E22E9C">
        <w:rPr>
          <w:color w:val="000000"/>
          <w:spacing w:val="1"/>
          <w:sz w:val="24"/>
          <w:szCs w:val="24"/>
        </w:rPr>
        <w:t xml:space="preserve"> В.В., с  пунктом  9,  отчетность составле</w:t>
      </w:r>
      <w:r w:rsidRPr="00E22E9C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E22E9C">
        <w:rPr>
          <w:color w:val="000000"/>
          <w:spacing w:val="1"/>
          <w:sz w:val="24"/>
          <w:szCs w:val="24"/>
        </w:rPr>
        <w:softHyphen/>
      </w:r>
      <w:r w:rsidRPr="00E22E9C">
        <w:rPr>
          <w:color w:val="000000"/>
          <w:sz w:val="24"/>
          <w:szCs w:val="24"/>
        </w:rPr>
        <w:t>тичного знака после запятой.</w:t>
      </w:r>
    </w:p>
    <w:p w:rsidR="002534A1" w:rsidRPr="00E22E9C" w:rsidRDefault="002534A1" w:rsidP="002534A1">
      <w:pPr>
        <w:ind w:firstLine="540"/>
        <w:jc w:val="both"/>
        <w:rPr>
          <w:color w:val="000000"/>
          <w:sz w:val="24"/>
          <w:szCs w:val="24"/>
        </w:rPr>
      </w:pPr>
      <w:r w:rsidRPr="00E22E9C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Pr="00E22E9C">
        <w:rPr>
          <w:sz w:val="24"/>
          <w:szCs w:val="24"/>
        </w:rPr>
        <w:t>на конец</w:t>
      </w:r>
      <w:proofErr w:type="gramEnd"/>
      <w:r w:rsidRPr="00E22E9C">
        <w:rPr>
          <w:sz w:val="24"/>
          <w:szCs w:val="24"/>
        </w:rPr>
        <w:t xml:space="preserve"> предшествующего проверяемому периоду и на начало отчетного периода расхождения не </w:t>
      </w:r>
      <w:r w:rsidRPr="00E22E9C">
        <w:rPr>
          <w:color w:val="000000"/>
          <w:sz w:val="24"/>
          <w:szCs w:val="24"/>
        </w:rPr>
        <w:t xml:space="preserve"> 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CC7D3A" w:rsidRPr="00E22E9C" w:rsidRDefault="00CC7D3A" w:rsidP="00CC7D3A">
      <w:pPr>
        <w:tabs>
          <w:tab w:val="left" w:pos="8100"/>
        </w:tabs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E22E9C">
        <w:rPr>
          <w:b/>
          <w:sz w:val="24"/>
          <w:szCs w:val="24"/>
        </w:rPr>
        <w:t>0503130</w:t>
      </w:r>
      <w:r w:rsidRPr="00E22E9C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E22E9C">
        <w:rPr>
          <w:b/>
          <w:sz w:val="24"/>
          <w:szCs w:val="24"/>
        </w:rPr>
        <w:t>0503121</w:t>
      </w:r>
      <w:r w:rsidRPr="00E22E9C">
        <w:rPr>
          <w:sz w:val="24"/>
          <w:szCs w:val="24"/>
        </w:rPr>
        <w:t xml:space="preserve"> (отчет о финансовых результатах деятельности) соблюдены: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Чистое поступление основных сре</w:t>
      </w:r>
      <w:proofErr w:type="gramStart"/>
      <w:r w:rsidRPr="00E22E9C">
        <w:rPr>
          <w:sz w:val="24"/>
          <w:szCs w:val="24"/>
        </w:rPr>
        <w:t>дств  стр</w:t>
      </w:r>
      <w:proofErr w:type="gramEnd"/>
      <w:r w:rsidRPr="00E22E9C">
        <w:rPr>
          <w:sz w:val="24"/>
          <w:szCs w:val="24"/>
        </w:rPr>
        <w:t xml:space="preserve">ока 320 графы 4 (ф. 0503121) уменьшилась  по состоянию на 01.01.2017 года на  - 10 829.56 руб. соответствует   строке   030 (разница графы 6 и графы 3) и строке 130 (разница графы 6 и графы 3)  раздела 1 «нефинансовые активы» баланса (ф.0503130).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Чистое поступление материальных запасов строка 360 графы 4 (ф.0503121) равна 11 210.0 руб. и соответствует данным строки 080 (разница графы 6 и графы 3) раздела 1 «нефинансовые активы» баланса (ф.0503130).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Чистое </w:t>
      </w:r>
      <w:r w:rsidR="00C034A7" w:rsidRPr="00E22E9C">
        <w:rPr>
          <w:sz w:val="24"/>
          <w:szCs w:val="24"/>
        </w:rPr>
        <w:t xml:space="preserve">увеличение </w:t>
      </w:r>
      <w:r w:rsidRPr="00E22E9C">
        <w:rPr>
          <w:sz w:val="24"/>
          <w:szCs w:val="24"/>
        </w:rPr>
        <w:t xml:space="preserve"> кредиторской задолженности стр. 540 (ф.0503121) составило -5 075.90 руб. По состоянию на начало года кредиторская задолженность составляла </w:t>
      </w:r>
      <w:r w:rsidR="006B6D58" w:rsidRPr="00E22E9C">
        <w:rPr>
          <w:sz w:val="24"/>
          <w:szCs w:val="24"/>
        </w:rPr>
        <w:t>14115.10</w:t>
      </w:r>
      <w:r w:rsidRPr="00E22E9C">
        <w:rPr>
          <w:sz w:val="24"/>
          <w:szCs w:val="24"/>
        </w:rPr>
        <w:t xml:space="preserve"> руб., на конец года </w:t>
      </w:r>
      <w:r w:rsidR="00631D2E" w:rsidRPr="00E22E9C">
        <w:rPr>
          <w:sz w:val="24"/>
          <w:szCs w:val="24"/>
        </w:rPr>
        <w:t>9039.20</w:t>
      </w:r>
      <w:r w:rsidRPr="00E22E9C">
        <w:rPr>
          <w:sz w:val="24"/>
          <w:szCs w:val="24"/>
        </w:rPr>
        <w:t xml:space="preserve"> (раздел </w:t>
      </w:r>
      <w:r w:rsidR="00631D2E" w:rsidRPr="00E22E9C">
        <w:rPr>
          <w:sz w:val="24"/>
          <w:szCs w:val="24"/>
        </w:rPr>
        <w:t xml:space="preserve">2 </w:t>
      </w:r>
      <w:r w:rsidRPr="00E22E9C">
        <w:rPr>
          <w:sz w:val="24"/>
          <w:szCs w:val="24"/>
        </w:rPr>
        <w:t>«</w:t>
      </w:r>
      <w:r w:rsidR="00631D2E" w:rsidRPr="00E22E9C">
        <w:rPr>
          <w:sz w:val="24"/>
          <w:szCs w:val="24"/>
        </w:rPr>
        <w:t>финансовые активы</w:t>
      </w:r>
      <w:r w:rsidRPr="00E22E9C">
        <w:rPr>
          <w:sz w:val="24"/>
          <w:szCs w:val="24"/>
        </w:rPr>
        <w:t>» баланса  стр.</w:t>
      </w:r>
      <w:r w:rsidR="00631D2E" w:rsidRPr="00E22E9C">
        <w:rPr>
          <w:sz w:val="24"/>
          <w:szCs w:val="24"/>
        </w:rPr>
        <w:t>380</w:t>
      </w:r>
      <w:r w:rsidRPr="00E22E9C">
        <w:rPr>
          <w:sz w:val="24"/>
          <w:szCs w:val="24"/>
        </w:rPr>
        <w:t xml:space="preserve"> разница гр.6- гр.3). Расхождений по ф. 0503130 и ф.0503169, не установлено.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Чистое </w:t>
      </w:r>
      <w:r w:rsidR="00C3139B" w:rsidRPr="00E22E9C">
        <w:rPr>
          <w:sz w:val="24"/>
          <w:szCs w:val="24"/>
        </w:rPr>
        <w:t>увеличение</w:t>
      </w:r>
      <w:r w:rsidRPr="00E22E9C">
        <w:rPr>
          <w:sz w:val="24"/>
          <w:szCs w:val="24"/>
        </w:rPr>
        <w:t xml:space="preserve"> дебиторской  задолженности стр. 480 (ф.0503121) составило </w:t>
      </w:r>
      <w:r w:rsidR="00BB7FE4" w:rsidRPr="00E22E9C">
        <w:rPr>
          <w:sz w:val="24"/>
          <w:szCs w:val="24"/>
        </w:rPr>
        <w:t>47556.80</w:t>
      </w:r>
      <w:r w:rsidRPr="00E22E9C">
        <w:rPr>
          <w:sz w:val="24"/>
          <w:szCs w:val="24"/>
        </w:rPr>
        <w:t xml:space="preserve"> руб. по состоянию на начало года дебиторская  задолженность составляла </w:t>
      </w:r>
      <w:r w:rsidR="00BB7FE4" w:rsidRPr="00E22E9C">
        <w:rPr>
          <w:sz w:val="24"/>
          <w:szCs w:val="24"/>
        </w:rPr>
        <w:t>91900.64(+5910.16)</w:t>
      </w:r>
      <w:r w:rsidRPr="00E22E9C">
        <w:rPr>
          <w:sz w:val="24"/>
          <w:szCs w:val="24"/>
        </w:rPr>
        <w:t xml:space="preserve">  руб., на конец года составила  </w:t>
      </w:r>
      <w:r w:rsidR="00BB7FE4" w:rsidRPr="00E22E9C">
        <w:rPr>
          <w:sz w:val="24"/>
          <w:szCs w:val="24"/>
        </w:rPr>
        <w:t>50 254.0</w:t>
      </w:r>
      <w:r w:rsidRPr="00E22E9C">
        <w:rPr>
          <w:sz w:val="24"/>
          <w:szCs w:val="24"/>
        </w:rPr>
        <w:t xml:space="preserve"> руб</w:t>
      </w:r>
      <w:proofErr w:type="gramStart"/>
      <w:r w:rsidRPr="00E22E9C">
        <w:rPr>
          <w:sz w:val="24"/>
          <w:szCs w:val="24"/>
        </w:rPr>
        <w:t>.(</w:t>
      </w:r>
      <w:proofErr w:type="gramEnd"/>
      <w:r w:rsidRPr="00E22E9C">
        <w:rPr>
          <w:sz w:val="24"/>
          <w:szCs w:val="24"/>
        </w:rPr>
        <w:t xml:space="preserve">раздел </w:t>
      </w:r>
      <w:r w:rsidR="00BB7FE4" w:rsidRPr="00E22E9C">
        <w:rPr>
          <w:sz w:val="24"/>
          <w:szCs w:val="24"/>
        </w:rPr>
        <w:t>3</w:t>
      </w:r>
      <w:r w:rsidRPr="00E22E9C">
        <w:rPr>
          <w:sz w:val="24"/>
          <w:szCs w:val="24"/>
        </w:rPr>
        <w:t xml:space="preserve"> «</w:t>
      </w:r>
      <w:r w:rsidR="00BB7FE4" w:rsidRPr="00E22E9C">
        <w:rPr>
          <w:sz w:val="24"/>
          <w:szCs w:val="24"/>
        </w:rPr>
        <w:t>Обязательства</w:t>
      </w:r>
      <w:r w:rsidRPr="00E22E9C">
        <w:rPr>
          <w:sz w:val="24"/>
          <w:szCs w:val="24"/>
        </w:rPr>
        <w:t xml:space="preserve">» строка </w:t>
      </w:r>
      <w:r w:rsidR="00BB7FE4" w:rsidRPr="00E22E9C">
        <w:rPr>
          <w:sz w:val="24"/>
          <w:szCs w:val="24"/>
        </w:rPr>
        <w:t>600</w:t>
      </w:r>
      <w:r w:rsidRPr="00E22E9C">
        <w:rPr>
          <w:sz w:val="24"/>
          <w:szCs w:val="24"/>
        </w:rPr>
        <w:t xml:space="preserve"> (графа 6 минус графа 3) баланса). Расхождений по ф. 0503130 и ф.0503169, не установлено. </w:t>
      </w:r>
    </w:p>
    <w:p w:rsidR="00CC7D3A" w:rsidRPr="00E22E9C" w:rsidRDefault="00CC7D3A" w:rsidP="00CC7D3A">
      <w:pPr>
        <w:ind w:firstLine="708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В ходе в проверки сопоставлены показатели формы</w:t>
      </w:r>
      <w:r w:rsidRPr="00E22E9C">
        <w:rPr>
          <w:b/>
          <w:sz w:val="24"/>
          <w:szCs w:val="24"/>
        </w:rPr>
        <w:t xml:space="preserve"> 0503130 «</w:t>
      </w:r>
      <w:r w:rsidRPr="00E22E9C">
        <w:rPr>
          <w:sz w:val="24"/>
          <w:szCs w:val="24"/>
        </w:rPr>
        <w:t xml:space="preserve">Баланс исполнения бюджета главного распорядителя,  получателя средств бюджета»   по строке 010, 020,080,090 графы 3 и 6 с данными </w:t>
      </w:r>
      <w:r w:rsidRPr="00E22E9C">
        <w:rPr>
          <w:b/>
          <w:sz w:val="24"/>
          <w:szCs w:val="24"/>
        </w:rPr>
        <w:t>формы 0503168</w:t>
      </w:r>
      <w:r w:rsidRPr="00E22E9C">
        <w:rPr>
          <w:sz w:val="24"/>
          <w:szCs w:val="24"/>
        </w:rPr>
        <w:t xml:space="preserve"> «Сведения о движении нефинансовых активов» соответственно по строке 010, 050, 070 и 190 графы 4 и 11, расхождений не установлено. 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  </w:t>
      </w:r>
      <w:r w:rsidRPr="00E22E9C">
        <w:rPr>
          <w:b/>
          <w:sz w:val="24"/>
          <w:szCs w:val="24"/>
        </w:rPr>
        <w:t>Отчет о финансовых результатах (ф. 0503121</w:t>
      </w:r>
      <w:r w:rsidRPr="00E22E9C">
        <w:rPr>
          <w:sz w:val="24"/>
          <w:szCs w:val="24"/>
        </w:rPr>
        <w:t xml:space="preserve">) позволяет проанализировать </w:t>
      </w:r>
      <w:r w:rsidRPr="00E22E9C">
        <w:rPr>
          <w:sz w:val="24"/>
          <w:szCs w:val="24"/>
        </w:rPr>
        <w:lastRenderedPageBreak/>
        <w:t xml:space="preserve">доходы и расходы бюджетного учреждения, определить результат деятельности учреждения. </w:t>
      </w:r>
    </w:p>
    <w:p w:rsidR="00CC7D3A" w:rsidRPr="00E22E9C" w:rsidRDefault="00CC7D3A" w:rsidP="00CC7D3A">
      <w:pPr>
        <w:ind w:firstLine="539"/>
        <w:jc w:val="both"/>
        <w:rPr>
          <w:b/>
          <w:sz w:val="24"/>
          <w:szCs w:val="24"/>
        </w:rPr>
      </w:pPr>
      <w:r w:rsidRPr="00E22E9C">
        <w:rPr>
          <w:sz w:val="24"/>
          <w:szCs w:val="24"/>
        </w:rPr>
        <w:t xml:space="preserve">Расходы (ф. 0503121) составили в  сумме </w:t>
      </w:r>
      <w:r w:rsidR="00BB7FE4" w:rsidRPr="00E22E9C">
        <w:rPr>
          <w:sz w:val="24"/>
          <w:szCs w:val="24"/>
        </w:rPr>
        <w:t>76 519 258.46</w:t>
      </w:r>
      <w:r w:rsidRPr="00E22E9C">
        <w:rPr>
          <w:sz w:val="24"/>
          <w:szCs w:val="24"/>
        </w:rPr>
        <w:t xml:space="preserve"> руб.  Показатели по строке 150  графы 4 ф. 0503121  соответствуют сумме строк 160-280 данной формы,  и соответствуют  показателям раздела 1  графы 2 по счету 040120000 «Расходы текущего финансового года»   </w:t>
      </w:r>
      <w:r w:rsidRPr="00E22E9C">
        <w:rPr>
          <w:b/>
          <w:sz w:val="24"/>
          <w:szCs w:val="24"/>
        </w:rPr>
        <w:t>формы 0503110.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 w:rsidRPr="00E22E9C">
        <w:rPr>
          <w:sz w:val="24"/>
          <w:szCs w:val="24"/>
        </w:rPr>
        <w:t>е(</w:t>
      </w:r>
      <w:proofErr w:type="gramEnd"/>
      <w:r w:rsidRPr="00E22E9C"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CC7D3A" w:rsidRPr="00E22E9C" w:rsidRDefault="00CC7D3A" w:rsidP="00CC7D3A">
      <w:pPr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Проведено сопоставление показателей отчета </w:t>
      </w:r>
      <w:r w:rsidRPr="00E22E9C">
        <w:rPr>
          <w:b/>
          <w:sz w:val="24"/>
          <w:szCs w:val="24"/>
        </w:rPr>
        <w:t>(ф.0503121)</w:t>
      </w:r>
      <w:r w:rsidRPr="00E22E9C">
        <w:rPr>
          <w:sz w:val="24"/>
          <w:szCs w:val="24"/>
        </w:rPr>
        <w:t xml:space="preserve"> с соответствующими показателями </w:t>
      </w:r>
      <w:r w:rsidRPr="00E22E9C">
        <w:rPr>
          <w:b/>
          <w:sz w:val="24"/>
          <w:szCs w:val="24"/>
        </w:rPr>
        <w:t>ф.0503168</w:t>
      </w:r>
      <w:r w:rsidRPr="00E22E9C">
        <w:rPr>
          <w:sz w:val="24"/>
          <w:szCs w:val="24"/>
        </w:rPr>
        <w:t xml:space="preserve"> «</w:t>
      </w:r>
      <w:r w:rsidRPr="00E22E9C">
        <w:rPr>
          <w:color w:val="000000"/>
          <w:sz w:val="24"/>
          <w:szCs w:val="24"/>
        </w:rPr>
        <w:t xml:space="preserve">Сведения о движении нефинансовых активов». При сверке показателей установлено, что строка 321 «Увеличение стоимости основных средств» ф. 0503121 графы 4 </w:t>
      </w:r>
      <w:proofErr w:type="gramStart"/>
      <w:r w:rsidRPr="00E22E9C">
        <w:rPr>
          <w:color w:val="000000"/>
          <w:sz w:val="24"/>
          <w:szCs w:val="24"/>
        </w:rPr>
        <w:t xml:space="preserve">( </w:t>
      </w:r>
      <w:proofErr w:type="gramEnd"/>
      <w:r w:rsidR="00BB7FE4" w:rsidRPr="00E22E9C">
        <w:rPr>
          <w:color w:val="000000"/>
          <w:sz w:val="24"/>
          <w:szCs w:val="24"/>
        </w:rPr>
        <w:t>140 548.0</w:t>
      </w:r>
      <w:r w:rsidRPr="00E22E9C">
        <w:rPr>
          <w:color w:val="000000"/>
          <w:sz w:val="24"/>
          <w:szCs w:val="24"/>
        </w:rPr>
        <w:t xml:space="preserve">) </w:t>
      </w:r>
      <w:r w:rsidRPr="00E22E9C">
        <w:rPr>
          <w:b/>
          <w:color w:val="000000"/>
          <w:sz w:val="24"/>
          <w:szCs w:val="24"/>
        </w:rPr>
        <w:t xml:space="preserve"> равна</w:t>
      </w:r>
      <w:r w:rsidR="00BB7FE4" w:rsidRPr="00E22E9C">
        <w:rPr>
          <w:color w:val="000000"/>
          <w:sz w:val="24"/>
          <w:szCs w:val="24"/>
        </w:rPr>
        <w:t xml:space="preserve"> сумме строк 011,014,015</w:t>
      </w:r>
      <w:r w:rsidRPr="00E22E9C">
        <w:rPr>
          <w:color w:val="000000"/>
          <w:sz w:val="24"/>
          <w:szCs w:val="24"/>
        </w:rPr>
        <w:t xml:space="preserve"> графы 5 формы 0503168 « Сведения о движении нефинансовых активов». </w:t>
      </w:r>
    </w:p>
    <w:p w:rsidR="00CC7D3A" w:rsidRPr="00E22E9C" w:rsidRDefault="00CC7D3A" w:rsidP="00CC7D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E22E9C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E22E9C">
        <w:rPr>
          <w:b/>
          <w:color w:val="000000"/>
          <w:spacing w:val="-1"/>
          <w:sz w:val="24"/>
          <w:szCs w:val="24"/>
        </w:rPr>
        <w:t>(ф.0503110</w:t>
      </w:r>
      <w:r w:rsidRPr="00E22E9C">
        <w:rPr>
          <w:color w:val="000000"/>
          <w:spacing w:val="-1"/>
          <w:sz w:val="24"/>
          <w:szCs w:val="24"/>
        </w:rPr>
        <w:t>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:rsidR="00CC7D3A" w:rsidRPr="00E22E9C" w:rsidRDefault="00CC7D3A" w:rsidP="00CC7D3A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E22E9C"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CC7D3A" w:rsidRPr="00E22E9C" w:rsidRDefault="00CC7D3A" w:rsidP="00CC7D3A">
      <w:pPr>
        <w:ind w:firstLine="539"/>
        <w:jc w:val="both"/>
        <w:rPr>
          <w:color w:val="000000"/>
          <w:sz w:val="24"/>
          <w:szCs w:val="24"/>
        </w:rPr>
      </w:pPr>
      <w:r w:rsidRPr="00E22E9C">
        <w:rPr>
          <w:b/>
          <w:color w:val="000000"/>
          <w:sz w:val="24"/>
          <w:szCs w:val="24"/>
        </w:rPr>
        <w:t>Отчет (ф.0503123)</w:t>
      </w:r>
      <w:r w:rsidRPr="00E22E9C"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 w:rsidRPr="00E22E9C">
        <w:rPr>
          <w:color w:val="000000"/>
          <w:sz w:val="24"/>
          <w:szCs w:val="24"/>
        </w:rPr>
        <w:t>отчетным</w:t>
      </w:r>
      <w:proofErr w:type="gramEnd"/>
      <w:r w:rsidRPr="00E22E9C">
        <w:rPr>
          <w:color w:val="000000"/>
          <w:sz w:val="24"/>
          <w:szCs w:val="24"/>
        </w:rPr>
        <w:t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разделе «Поступления» отражены доходы в размере </w:t>
      </w:r>
      <w:r w:rsidR="00BB7FE4" w:rsidRPr="00E22E9C">
        <w:rPr>
          <w:color w:val="000000"/>
          <w:sz w:val="24"/>
          <w:szCs w:val="24"/>
        </w:rPr>
        <w:t>183 931 399.87</w:t>
      </w:r>
      <w:r w:rsidRPr="00E22E9C">
        <w:rPr>
          <w:color w:val="000000"/>
          <w:sz w:val="24"/>
          <w:szCs w:val="24"/>
        </w:rPr>
        <w:t xml:space="preserve"> тыс. руб., в разделе «Выбытия» отражены расходы в размере </w:t>
      </w:r>
      <w:r w:rsidR="00BB7FE4" w:rsidRPr="00E22E9C">
        <w:rPr>
          <w:color w:val="000000"/>
          <w:sz w:val="24"/>
          <w:szCs w:val="24"/>
        </w:rPr>
        <w:t>75 950 089.98</w:t>
      </w:r>
      <w:r w:rsidRPr="00E22E9C">
        <w:rPr>
          <w:color w:val="000000"/>
          <w:sz w:val="24"/>
          <w:szCs w:val="24"/>
        </w:rPr>
        <w:t xml:space="preserve"> тыс. руб. и в разделе «Изменение остатков средств»  отражена разница между доходами и расходами  в размере </w:t>
      </w:r>
      <w:r w:rsidR="00BB7FE4" w:rsidRPr="00E22E9C">
        <w:rPr>
          <w:color w:val="000000"/>
          <w:sz w:val="24"/>
          <w:szCs w:val="24"/>
        </w:rPr>
        <w:t>– 107 981 309.89</w:t>
      </w:r>
      <w:r w:rsidRPr="00E22E9C">
        <w:rPr>
          <w:color w:val="000000"/>
          <w:sz w:val="24"/>
          <w:szCs w:val="24"/>
        </w:rPr>
        <w:t xml:space="preserve"> тыс. руб.</w:t>
      </w:r>
    </w:p>
    <w:p w:rsidR="00CC7D3A" w:rsidRPr="00E22E9C" w:rsidRDefault="00CC7D3A" w:rsidP="00CC7D3A">
      <w:pPr>
        <w:ind w:firstLine="540"/>
        <w:jc w:val="both"/>
        <w:rPr>
          <w:spacing w:val="1"/>
          <w:sz w:val="24"/>
          <w:szCs w:val="24"/>
        </w:rPr>
      </w:pPr>
      <w:r w:rsidRPr="00E22E9C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E22E9C">
        <w:rPr>
          <w:b/>
          <w:sz w:val="24"/>
          <w:szCs w:val="24"/>
        </w:rPr>
        <w:t>(ф. 0503127),</w:t>
      </w:r>
      <w:r w:rsidRPr="00E22E9C">
        <w:rPr>
          <w:sz w:val="24"/>
          <w:szCs w:val="24"/>
        </w:rPr>
        <w:t xml:space="preserve"> составлен в соответствии с требованиями п.61-62 </w:t>
      </w:r>
      <w:r w:rsidRPr="00E22E9C">
        <w:rPr>
          <w:spacing w:val="1"/>
          <w:sz w:val="24"/>
          <w:szCs w:val="24"/>
        </w:rPr>
        <w:t>инструкции № 191н.</w:t>
      </w:r>
    </w:p>
    <w:p w:rsidR="00CC7D3A" w:rsidRPr="00E22E9C" w:rsidRDefault="00CC7D3A" w:rsidP="00CC7D3A">
      <w:pPr>
        <w:pStyle w:val="a3"/>
        <w:ind w:firstLine="539"/>
        <w:jc w:val="both"/>
        <w:rPr>
          <w:sz w:val="24"/>
          <w:szCs w:val="24"/>
        </w:rPr>
      </w:pPr>
      <w:proofErr w:type="gramStart"/>
      <w:r w:rsidRPr="00E22E9C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E22E9C">
        <w:rPr>
          <w:sz w:val="24"/>
          <w:szCs w:val="24"/>
        </w:rPr>
        <w:t>Отчете об исполнении бюджета (ф. 0503127) по</w:t>
      </w:r>
      <w:r w:rsidRPr="00E22E9C">
        <w:rPr>
          <w:spacing w:val="11"/>
          <w:sz w:val="24"/>
          <w:szCs w:val="24"/>
        </w:rPr>
        <w:t xml:space="preserve"> расходам соответствуют </w:t>
      </w:r>
      <w:r w:rsidRPr="00E22E9C">
        <w:rPr>
          <w:sz w:val="24"/>
          <w:szCs w:val="24"/>
        </w:rPr>
        <w:t xml:space="preserve">уточненным плановым данным, утвержденным решением 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от  </w:t>
      </w:r>
      <w:r w:rsidR="00BB7FE4" w:rsidRPr="00E22E9C">
        <w:rPr>
          <w:sz w:val="24"/>
          <w:szCs w:val="24"/>
        </w:rPr>
        <w:t>30</w:t>
      </w:r>
      <w:r w:rsidRPr="00E22E9C">
        <w:rPr>
          <w:sz w:val="24"/>
          <w:szCs w:val="24"/>
        </w:rPr>
        <w:t>.12.2016г  № 9</w:t>
      </w:r>
      <w:r w:rsidR="00BB7FE4" w:rsidRPr="00E22E9C">
        <w:rPr>
          <w:sz w:val="24"/>
          <w:szCs w:val="24"/>
        </w:rPr>
        <w:t>3</w:t>
      </w:r>
      <w:r w:rsidRPr="00E22E9C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«О бюджете муниципального района </w:t>
      </w:r>
      <w:proofErr w:type="spellStart"/>
      <w:r w:rsidRPr="00E22E9C">
        <w:rPr>
          <w:spacing w:val="2"/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на 2016 год и на плановый период 2017 и 2018 годов». </w:t>
      </w:r>
      <w:proofErr w:type="gramEnd"/>
    </w:p>
    <w:p w:rsidR="00CC7D3A" w:rsidRPr="00E22E9C" w:rsidRDefault="00CC7D3A" w:rsidP="00CC7D3A">
      <w:pPr>
        <w:pStyle w:val="a3"/>
        <w:ind w:firstLine="53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«Отчет о  бюджетных обязательствах </w:t>
      </w:r>
      <w:r w:rsidRPr="00E22E9C">
        <w:rPr>
          <w:b/>
          <w:sz w:val="24"/>
          <w:szCs w:val="24"/>
        </w:rPr>
        <w:t>(ф. 0503128</w:t>
      </w:r>
      <w:r w:rsidRPr="00E22E9C">
        <w:rPr>
          <w:sz w:val="24"/>
          <w:szCs w:val="24"/>
        </w:rPr>
        <w:t xml:space="preserve">) составлен  в соответствии с  требованиями  п. 68-75  Инструкции 191-н. 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b/>
          <w:color w:val="000000"/>
          <w:sz w:val="24"/>
          <w:szCs w:val="24"/>
        </w:rPr>
        <w:t>Пояснительная записка</w:t>
      </w:r>
      <w:r w:rsidRPr="00E22E9C"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соответствии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</w:t>
      </w:r>
      <w:r w:rsidRPr="00E22E9C">
        <w:rPr>
          <w:color w:val="000000"/>
          <w:sz w:val="24"/>
          <w:szCs w:val="24"/>
        </w:rPr>
        <w:lastRenderedPageBreak/>
        <w:t>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0503161, 0503162, 0503163, 0503164, 0503166, 0503167, 0503168, 0503169, 0503171,  0503172, 0503173, 0503174, 0503175,  0503177, 0503178, 0503296). Кроме того, проверена полнота отражения и качество информации, представленной   в составе Пояснительной записки. 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Ряд форм, </w:t>
      </w:r>
      <w:proofErr w:type="gramStart"/>
      <w:r w:rsidR="00BB7FE4" w:rsidRPr="00E22E9C">
        <w:rPr>
          <w:color w:val="000000"/>
          <w:sz w:val="24"/>
          <w:szCs w:val="24"/>
        </w:rPr>
        <w:t>представлены</w:t>
      </w:r>
      <w:proofErr w:type="gramEnd"/>
      <w:r w:rsidR="00BB7FE4" w:rsidRPr="00E22E9C">
        <w:rPr>
          <w:color w:val="000000"/>
          <w:sz w:val="24"/>
          <w:szCs w:val="24"/>
        </w:rPr>
        <w:t xml:space="preserve"> </w:t>
      </w:r>
      <w:r w:rsidRPr="00E22E9C">
        <w:rPr>
          <w:color w:val="000000"/>
          <w:sz w:val="24"/>
          <w:szCs w:val="24"/>
        </w:rPr>
        <w:t xml:space="preserve">без числовых показателей учреждением, а именно: 0503167, 0503171,0503172, 0503174, </w:t>
      </w:r>
      <w:r w:rsidR="00BB7FE4" w:rsidRPr="00E22E9C">
        <w:rPr>
          <w:color w:val="000000"/>
          <w:sz w:val="24"/>
          <w:szCs w:val="24"/>
        </w:rPr>
        <w:t>0503175,</w:t>
      </w:r>
      <w:r w:rsidRPr="00E22E9C">
        <w:rPr>
          <w:color w:val="000000"/>
          <w:sz w:val="24"/>
          <w:szCs w:val="24"/>
        </w:rPr>
        <w:t xml:space="preserve">0503178, 0503296. </w:t>
      </w:r>
    </w:p>
    <w:p w:rsidR="00CC7D3A" w:rsidRPr="00E22E9C" w:rsidRDefault="00CC7D3A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b/>
          <w:color w:val="000000"/>
          <w:sz w:val="24"/>
          <w:szCs w:val="24"/>
        </w:rPr>
        <w:t xml:space="preserve">Содержание Пояснительной записки </w:t>
      </w:r>
      <w:r w:rsidR="00E22E9C" w:rsidRPr="00E22E9C">
        <w:rPr>
          <w:b/>
          <w:color w:val="000000"/>
          <w:sz w:val="24"/>
          <w:szCs w:val="24"/>
        </w:rPr>
        <w:t xml:space="preserve">не </w:t>
      </w:r>
      <w:r w:rsidRPr="00E22E9C">
        <w:rPr>
          <w:b/>
          <w:color w:val="000000"/>
          <w:sz w:val="24"/>
          <w:szCs w:val="24"/>
        </w:rPr>
        <w:t>соответствует требованиям Инструкции №191н</w:t>
      </w:r>
      <w:r w:rsidRPr="00E22E9C">
        <w:rPr>
          <w:color w:val="000000"/>
          <w:sz w:val="24"/>
          <w:szCs w:val="24"/>
        </w:rPr>
        <w:t>. Сведения, входящие в состав Пояснительной записки, представлены в полном объеме.</w:t>
      </w:r>
    </w:p>
    <w:p w:rsidR="00E22E9C" w:rsidRPr="00E22E9C" w:rsidRDefault="00E22E9C" w:rsidP="00CC7D3A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22E9C">
        <w:rPr>
          <w:color w:val="000000"/>
          <w:sz w:val="24"/>
          <w:szCs w:val="24"/>
        </w:rPr>
        <w:t xml:space="preserve">Согласно п.152 Инструкции № 191н, </w:t>
      </w:r>
      <w:r w:rsidRPr="00E22E9C">
        <w:rPr>
          <w:b/>
          <w:color w:val="000000"/>
          <w:sz w:val="24"/>
          <w:szCs w:val="24"/>
        </w:rPr>
        <w:t xml:space="preserve">в </w:t>
      </w:r>
      <w:r w:rsidRPr="00E22E9C">
        <w:rPr>
          <w:b/>
          <w:sz w:val="24"/>
          <w:szCs w:val="24"/>
        </w:rPr>
        <w:t>разделе 3</w:t>
      </w:r>
      <w:r w:rsidRPr="00E22E9C">
        <w:rPr>
          <w:sz w:val="24"/>
          <w:szCs w:val="24"/>
        </w:rPr>
        <w:t xml:space="preserve"> «Анализ отчета об исполнении бюджета субъектом бюджетной отчетности», отражается сведения о расходовании полученных ассигнований, полноты исполнения принятых обязательств. Кроме того, в данном разделе подлежат отражению сведения об </w:t>
      </w:r>
      <w:proofErr w:type="spellStart"/>
      <w:r w:rsidRPr="00E22E9C">
        <w:rPr>
          <w:sz w:val="24"/>
          <w:szCs w:val="24"/>
        </w:rPr>
        <w:t>администрируемых</w:t>
      </w:r>
      <w:proofErr w:type="spellEnd"/>
      <w:r w:rsidRPr="00E22E9C">
        <w:rPr>
          <w:sz w:val="24"/>
          <w:szCs w:val="24"/>
        </w:rPr>
        <w:t xml:space="preserve"> доходах бюджета с расшифровкой по кодам, анализ полученных </w:t>
      </w:r>
      <w:proofErr w:type="spellStart"/>
      <w:r w:rsidRPr="00E22E9C">
        <w:rPr>
          <w:sz w:val="24"/>
          <w:szCs w:val="24"/>
        </w:rPr>
        <w:t>администрируемых</w:t>
      </w:r>
      <w:proofErr w:type="spellEnd"/>
      <w:r w:rsidRPr="00E22E9C">
        <w:rPr>
          <w:sz w:val="24"/>
          <w:szCs w:val="24"/>
        </w:rPr>
        <w:t xml:space="preserve"> доходов по сравнению с предшествующим отчетным периодом (увеличение, уменьшение), сведения о причинах отклонений показателей исполнения бюджета. </w:t>
      </w:r>
      <w:r w:rsidRPr="00E22E9C">
        <w:rPr>
          <w:b/>
          <w:sz w:val="24"/>
          <w:szCs w:val="24"/>
        </w:rPr>
        <w:t xml:space="preserve">Фактически, </w:t>
      </w:r>
      <w:r w:rsidRPr="00E22E9C">
        <w:rPr>
          <w:sz w:val="24"/>
          <w:szCs w:val="24"/>
        </w:rPr>
        <w:t xml:space="preserve">в </w:t>
      </w:r>
      <w:r w:rsidRPr="00E22E9C">
        <w:rPr>
          <w:color w:val="000000"/>
          <w:sz w:val="24"/>
          <w:szCs w:val="24"/>
        </w:rPr>
        <w:t>представленной пояснительной записке</w:t>
      </w:r>
      <w:r w:rsidRPr="00E22E9C">
        <w:rPr>
          <w:b/>
          <w:color w:val="000000"/>
          <w:sz w:val="24"/>
          <w:szCs w:val="24"/>
        </w:rPr>
        <w:t xml:space="preserve"> в разделе  3   данная информация   отсутствует.</w:t>
      </w:r>
    </w:p>
    <w:p w:rsidR="00CC7D3A" w:rsidRPr="00E22E9C" w:rsidRDefault="00CC7D3A" w:rsidP="00800F90">
      <w:pPr>
        <w:pStyle w:val="a3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           Форма </w:t>
      </w:r>
      <w:r w:rsidRPr="00E22E9C">
        <w:rPr>
          <w:b/>
          <w:sz w:val="24"/>
          <w:szCs w:val="24"/>
        </w:rPr>
        <w:t xml:space="preserve">пояснительной записки Таблица </w:t>
      </w:r>
      <w:r w:rsidR="00380CFA" w:rsidRPr="00E22E9C">
        <w:rPr>
          <w:b/>
          <w:sz w:val="24"/>
          <w:szCs w:val="24"/>
        </w:rPr>
        <w:t>7</w:t>
      </w:r>
      <w:r w:rsidR="00800F90" w:rsidRPr="00E22E9C">
        <w:rPr>
          <w:b/>
          <w:sz w:val="24"/>
          <w:szCs w:val="24"/>
        </w:rPr>
        <w:t xml:space="preserve"> </w:t>
      </w:r>
      <w:r w:rsidR="00380CFA" w:rsidRPr="00E22E9C">
        <w:rPr>
          <w:sz w:val="24"/>
          <w:szCs w:val="24"/>
        </w:rPr>
        <w:t>«Сведения о результатах внешнего государственного (муниципального) финансового контроля"</w:t>
      </w:r>
      <w:r w:rsidRPr="00E22E9C">
        <w:rPr>
          <w:sz w:val="24"/>
          <w:szCs w:val="24"/>
        </w:rPr>
        <w:t>,</w:t>
      </w:r>
      <w:r w:rsidR="00800F90" w:rsidRPr="00E22E9C">
        <w:rPr>
          <w:sz w:val="24"/>
          <w:szCs w:val="24"/>
        </w:rPr>
        <w:t xml:space="preserve"> </w:t>
      </w:r>
      <w:r w:rsidR="00380CFA" w:rsidRPr="00E22E9C">
        <w:rPr>
          <w:sz w:val="24"/>
          <w:szCs w:val="24"/>
        </w:rPr>
        <w:t xml:space="preserve">в </w:t>
      </w:r>
      <w:r w:rsidRPr="00E22E9C">
        <w:rPr>
          <w:sz w:val="24"/>
          <w:szCs w:val="24"/>
        </w:rPr>
        <w:t>соответствии  с требованиями п. 159 Инструкции № 191н</w:t>
      </w:r>
      <w:r w:rsidR="00800F90" w:rsidRPr="00E22E9C">
        <w:rPr>
          <w:sz w:val="24"/>
          <w:szCs w:val="24"/>
        </w:rPr>
        <w:t xml:space="preserve"> не отражены результаты внешней проверки годовой </w:t>
      </w:r>
      <w:r w:rsidR="00800F90" w:rsidRPr="00E22E9C">
        <w:rPr>
          <w:bCs/>
          <w:spacing w:val="1"/>
          <w:sz w:val="24"/>
          <w:szCs w:val="24"/>
        </w:rPr>
        <w:t xml:space="preserve">бюджетной отчетности </w:t>
      </w:r>
      <w:r w:rsidR="00800F90" w:rsidRPr="00E22E9C">
        <w:rPr>
          <w:bCs/>
          <w:sz w:val="24"/>
          <w:szCs w:val="24"/>
        </w:rPr>
        <w:t xml:space="preserve">Управления финансами  администрации муниципального района </w:t>
      </w:r>
      <w:proofErr w:type="spellStart"/>
      <w:r w:rsidR="00800F90" w:rsidRPr="00E22E9C">
        <w:rPr>
          <w:bCs/>
          <w:sz w:val="24"/>
          <w:szCs w:val="24"/>
        </w:rPr>
        <w:t>Челно-Вершинский</w:t>
      </w:r>
      <w:proofErr w:type="spellEnd"/>
      <w:r w:rsidR="00800F90" w:rsidRPr="00E22E9C">
        <w:rPr>
          <w:bCs/>
          <w:sz w:val="24"/>
          <w:szCs w:val="24"/>
        </w:rPr>
        <w:t xml:space="preserve"> за 2015 год от </w:t>
      </w:r>
      <w:r w:rsidR="00800F90" w:rsidRPr="00E22E9C">
        <w:rPr>
          <w:bCs/>
          <w:spacing w:val="-1"/>
          <w:sz w:val="24"/>
          <w:szCs w:val="24"/>
        </w:rPr>
        <w:t>18 марта 2016 года</w:t>
      </w:r>
      <w:r w:rsidRPr="00E22E9C">
        <w:rPr>
          <w:b/>
          <w:sz w:val="24"/>
          <w:szCs w:val="24"/>
        </w:rPr>
        <w:t>.</w:t>
      </w:r>
    </w:p>
    <w:p w:rsidR="00CC7D3A" w:rsidRPr="00E22E9C" w:rsidRDefault="00CC7D3A" w:rsidP="00CC7D3A">
      <w:pPr>
        <w:jc w:val="both"/>
        <w:rPr>
          <w:sz w:val="24"/>
          <w:szCs w:val="24"/>
        </w:rPr>
      </w:pPr>
    </w:p>
    <w:p w:rsidR="00826F3A" w:rsidRPr="00E22E9C" w:rsidRDefault="00826F3A" w:rsidP="00826F3A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</w:p>
    <w:p w:rsidR="00826F3A" w:rsidRPr="00E22E9C" w:rsidRDefault="00826F3A" w:rsidP="00BB7FE4">
      <w:pPr>
        <w:pStyle w:val="a3"/>
        <w:ind w:firstLine="708"/>
        <w:jc w:val="center"/>
        <w:rPr>
          <w:b/>
          <w:sz w:val="24"/>
          <w:szCs w:val="24"/>
        </w:rPr>
      </w:pPr>
      <w:r w:rsidRPr="00E22E9C">
        <w:rPr>
          <w:b/>
          <w:sz w:val="24"/>
          <w:szCs w:val="24"/>
        </w:rPr>
        <w:t>Выводы:</w:t>
      </w:r>
    </w:p>
    <w:p w:rsidR="00800F90" w:rsidRPr="00E22E9C" w:rsidRDefault="00800F90" w:rsidP="00BB7FE4">
      <w:pPr>
        <w:pStyle w:val="a3"/>
        <w:ind w:firstLine="708"/>
        <w:jc w:val="center"/>
        <w:rPr>
          <w:b/>
          <w:sz w:val="24"/>
          <w:szCs w:val="24"/>
        </w:rPr>
      </w:pPr>
    </w:p>
    <w:p w:rsidR="00800F90" w:rsidRPr="00E22E9C" w:rsidRDefault="00826F3A" w:rsidP="00800F90">
      <w:pPr>
        <w:pStyle w:val="a3"/>
        <w:ind w:firstLine="708"/>
        <w:jc w:val="both"/>
        <w:rPr>
          <w:sz w:val="24"/>
          <w:szCs w:val="24"/>
        </w:rPr>
      </w:pPr>
      <w:r w:rsidRPr="00E22E9C">
        <w:rPr>
          <w:bCs/>
          <w:color w:val="000000"/>
          <w:spacing w:val="1"/>
          <w:sz w:val="24"/>
          <w:szCs w:val="24"/>
        </w:rPr>
        <w:t xml:space="preserve">1. </w:t>
      </w:r>
      <w:proofErr w:type="gramStart"/>
      <w:r w:rsidR="00800F90" w:rsidRPr="00E22E9C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800F90" w:rsidRPr="00E22E9C">
        <w:rPr>
          <w:spacing w:val="2"/>
          <w:sz w:val="24"/>
          <w:szCs w:val="24"/>
        </w:rPr>
        <w:t>Челно-Вершинский</w:t>
      </w:r>
      <w:proofErr w:type="spellEnd"/>
      <w:r w:rsidR="00800F90" w:rsidRPr="00E22E9C">
        <w:rPr>
          <w:bCs/>
          <w:color w:val="000000"/>
          <w:spacing w:val="1"/>
          <w:sz w:val="24"/>
          <w:szCs w:val="24"/>
        </w:rPr>
        <w:t xml:space="preserve"> от </w:t>
      </w:r>
      <w:r w:rsidR="00800F90" w:rsidRPr="00E22E9C">
        <w:rPr>
          <w:sz w:val="24"/>
          <w:szCs w:val="24"/>
        </w:rPr>
        <w:t xml:space="preserve">24 декабря 2015 года  № 14 «О бюджете муниципального района </w:t>
      </w:r>
      <w:proofErr w:type="spellStart"/>
      <w:r w:rsidR="00800F90" w:rsidRPr="00E22E9C">
        <w:rPr>
          <w:spacing w:val="2"/>
          <w:sz w:val="24"/>
          <w:szCs w:val="24"/>
        </w:rPr>
        <w:t>Челно-Вершинский</w:t>
      </w:r>
      <w:proofErr w:type="spellEnd"/>
      <w:r w:rsidR="00800F90" w:rsidRPr="00E22E9C">
        <w:rPr>
          <w:sz w:val="24"/>
          <w:szCs w:val="24"/>
        </w:rPr>
        <w:t xml:space="preserve"> на 2016 год и на плановый период 2017 и 2018 годов» (с изменениями от 30.12.2016 № 93),Управление финансами администрации муниципального района </w:t>
      </w:r>
      <w:proofErr w:type="spellStart"/>
      <w:r w:rsidR="00800F90" w:rsidRPr="00E22E9C">
        <w:rPr>
          <w:sz w:val="24"/>
          <w:szCs w:val="24"/>
        </w:rPr>
        <w:t>Челно-Вершинский</w:t>
      </w:r>
      <w:proofErr w:type="spellEnd"/>
      <w:r w:rsidR="00800F90" w:rsidRPr="00E22E9C">
        <w:rPr>
          <w:bCs/>
          <w:color w:val="000000"/>
          <w:sz w:val="24"/>
          <w:szCs w:val="24"/>
        </w:rPr>
        <w:t xml:space="preserve">  </w:t>
      </w:r>
      <w:r w:rsidR="00800F90" w:rsidRPr="00E22E9C">
        <w:rPr>
          <w:sz w:val="24"/>
          <w:szCs w:val="24"/>
        </w:rPr>
        <w:t xml:space="preserve">является главным  распорядителем бюджетных средств по разделам классификации расходов бюджета: </w:t>
      </w:r>
      <w:r w:rsidR="00800F90" w:rsidRPr="00E22E9C">
        <w:rPr>
          <w:b/>
          <w:sz w:val="24"/>
          <w:szCs w:val="24"/>
        </w:rPr>
        <w:t xml:space="preserve">0106 </w:t>
      </w:r>
      <w:r w:rsidR="00800F90" w:rsidRPr="00E22E9C">
        <w:rPr>
          <w:sz w:val="24"/>
          <w:szCs w:val="24"/>
        </w:rPr>
        <w:t>«Обеспечение деятельности финансовых, налоговых и таможенных органов</w:t>
      </w:r>
      <w:proofErr w:type="gramEnd"/>
      <w:r w:rsidR="00800F90" w:rsidRPr="00E22E9C">
        <w:rPr>
          <w:sz w:val="24"/>
          <w:szCs w:val="24"/>
        </w:rPr>
        <w:t xml:space="preserve"> и органов финансового надзора</w:t>
      </w:r>
      <w:r w:rsidR="00800F90" w:rsidRPr="00E22E9C">
        <w:rPr>
          <w:snapToGrid w:val="0"/>
          <w:sz w:val="24"/>
          <w:szCs w:val="24"/>
        </w:rPr>
        <w:t xml:space="preserve">», </w:t>
      </w:r>
      <w:r w:rsidR="00800F90" w:rsidRPr="00E22E9C">
        <w:rPr>
          <w:b/>
          <w:snapToGrid w:val="0"/>
          <w:sz w:val="24"/>
          <w:szCs w:val="24"/>
        </w:rPr>
        <w:t>0113</w:t>
      </w:r>
      <w:r w:rsidR="00800F90" w:rsidRPr="00E22E9C">
        <w:rPr>
          <w:snapToGrid w:val="0"/>
          <w:sz w:val="24"/>
          <w:szCs w:val="24"/>
        </w:rPr>
        <w:t xml:space="preserve"> «Другие общегосударственные расходы»,    </w:t>
      </w:r>
      <w:r w:rsidR="00800F90" w:rsidRPr="00E22E9C">
        <w:rPr>
          <w:b/>
          <w:snapToGrid w:val="0"/>
          <w:sz w:val="24"/>
          <w:szCs w:val="24"/>
        </w:rPr>
        <w:t xml:space="preserve">0700 </w:t>
      </w:r>
      <w:r w:rsidR="00800F90" w:rsidRPr="00E22E9C">
        <w:rPr>
          <w:snapToGrid w:val="0"/>
          <w:sz w:val="24"/>
          <w:szCs w:val="24"/>
        </w:rPr>
        <w:t>«</w:t>
      </w:r>
      <w:r w:rsidR="00800F90" w:rsidRPr="00E22E9C">
        <w:rPr>
          <w:sz w:val="24"/>
          <w:szCs w:val="24"/>
        </w:rPr>
        <w:t xml:space="preserve">Образование»,    </w:t>
      </w:r>
      <w:r w:rsidR="00800F90" w:rsidRPr="00E22E9C">
        <w:rPr>
          <w:b/>
          <w:sz w:val="24"/>
          <w:szCs w:val="24"/>
        </w:rPr>
        <w:t>0800</w:t>
      </w:r>
      <w:r w:rsidR="00800F90" w:rsidRPr="00E22E9C">
        <w:rPr>
          <w:sz w:val="24"/>
          <w:szCs w:val="24"/>
        </w:rPr>
        <w:t xml:space="preserve"> «Культура»,  </w:t>
      </w:r>
      <w:r w:rsidR="00800F90" w:rsidRPr="00E22E9C">
        <w:rPr>
          <w:b/>
          <w:sz w:val="24"/>
          <w:szCs w:val="24"/>
        </w:rPr>
        <w:t xml:space="preserve">1000 </w:t>
      </w:r>
      <w:r w:rsidR="00800F90" w:rsidRPr="00E22E9C">
        <w:rPr>
          <w:sz w:val="24"/>
          <w:szCs w:val="24"/>
        </w:rPr>
        <w:t xml:space="preserve">«Социальная политика », </w:t>
      </w:r>
      <w:r w:rsidR="00800F90" w:rsidRPr="00E22E9C">
        <w:rPr>
          <w:b/>
          <w:sz w:val="24"/>
          <w:szCs w:val="24"/>
        </w:rPr>
        <w:t xml:space="preserve">1400 </w:t>
      </w:r>
      <w:r w:rsidR="00800F90" w:rsidRPr="00E22E9C">
        <w:rPr>
          <w:sz w:val="24"/>
          <w:szCs w:val="24"/>
        </w:rPr>
        <w:t>«Дотации на выравнивание бюджетной обеспеченности субъектов РФ и муниципальных образований»</w:t>
      </w:r>
      <w:proofErr w:type="gramStart"/>
      <w:r w:rsidR="00800F90" w:rsidRPr="00E22E9C">
        <w:rPr>
          <w:sz w:val="24"/>
          <w:szCs w:val="24"/>
        </w:rPr>
        <w:t xml:space="preserve"> .</w:t>
      </w:r>
      <w:proofErr w:type="gramEnd"/>
      <w:r w:rsidR="00800F90" w:rsidRPr="00E22E9C">
        <w:rPr>
          <w:sz w:val="24"/>
          <w:szCs w:val="24"/>
        </w:rPr>
        <w:t xml:space="preserve"> Код главного распорядителя и администратора бюджетных средств – 935.</w:t>
      </w:r>
    </w:p>
    <w:p w:rsidR="00826F3A" w:rsidRPr="00E22E9C" w:rsidRDefault="00826F3A" w:rsidP="00826F3A">
      <w:pPr>
        <w:ind w:firstLine="709"/>
        <w:jc w:val="both"/>
        <w:rPr>
          <w:spacing w:val="1"/>
          <w:sz w:val="24"/>
          <w:szCs w:val="24"/>
        </w:rPr>
      </w:pPr>
      <w:r w:rsidRPr="00E22E9C">
        <w:rPr>
          <w:sz w:val="24"/>
          <w:szCs w:val="24"/>
        </w:rPr>
        <w:t xml:space="preserve">2.В нарушение ст. 10 </w:t>
      </w:r>
      <w:r w:rsidRPr="00E22E9C">
        <w:rPr>
          <w:bCs/>
          <w:sz w:val="24"/>
          <w:szCs w:val="24"/>
        </w:rPr>
        <w:t xml:space="preserve"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  № 191н от 28.12.2010г.,  </w:t>
      </w:r>
      <w:r w:rsidRPr="00E22E9C">
        <w:rPr>
          <w:sz w:val="24"/>
          <w:szCs w:val="24"/>
        </w:rPr>
        <w:t xml:space="preserve">главным распорядителем </w:t>
      </w:r>
      <w:proofErr w:type="gramStart"/>
      <w:r w:rsidRPr="00E22E9C">
        <w:rPr>
          <w:sz w:val="24"/>
          <w:szCs w:val="24"/>
        </w:rPr>
        <w:t>–У</w:t>
      </w:r>
      <w:proofErr w:type="gramEnd"/>
      <w:r w:rsidRPr="00E22E9C">
        <w:rPr>
          <w:sz w:val="24"/>
          <w:szCs w:val="24"/>
        </w:rPr>
        <w:t>правление финансами администрацией муниципального района,</w:t>
      </w:r>
      <w:r w:rsidRPr="00E22E9C">
        <w:rPr>
          <w:bCs/>
          <w:color w:val="000000"/>
          <w:sz w:val="24"/>
          <w:szCs w:val="24"/>
        </w:rPr>
        <w:t xml:space="preserve"> составлена бюджетная отчетность без </w:t>
      </w:r>
      <w:r w:rsidRPr="00E22E9C">
        <w:rPr>
          <w:sz w:val="24"/>
          <w:szCs w:val="24"/>
        </w:rPr>
        <w:t xml:space="preserve"> показателей подведомственных получателей бюджетных средств для проведения внешней проверки;</w:t>
      </w:r>
      <w:r w:rsidRPr="00E22E9C">
        <w:rPr>
          <w:spacing w:val="1"/>
          <w:sz w:val="24"/>
          <w:szCs w:val="24"/>
        </w:rPr>
        <w:t xml:space="preserve"> </w:t>
      </w:r>
    </w:p>
    <w:p w:rsidR="002B34F7" w:rsidRPr="00E22E9C" w:rsidRDefault="00E22E9C" w:rsidP="002B34F7">
      <w:pPr>
        <w:pStyle w:val="a3"/>
        <w:jc w:val="both"/>
        <w:rPr>
          <w:b/>
          <w:sz w:val="24"/>
          <w:szCs w:val="24"/>
        </w:rPr>
      </w:pPr>
      <w:r w:rsidRPr="00E22E9C">
        <w:rPr>
          <w:spacing w:val="1"/>
          <w:sz w:val="24"/>
          <w:szCs w:val="24"/>
        </w:rPr>
        <w:t xml:space="preserve">           </w:t>
      </w:r>
      <w:r w:rsidR="002B34F7" w:rsidRPr="00E22E9C">
        <w:rPr>
          <w:spacing w:val="1"/>
          <w:sz w:val="24"/>
          <w:szCs w:val="24"/>
        </w:rPr>
        <w:t>3.</w:t>
      </w:r>
      <w:r w:rsidR="002B34F7" w:rsidRPr="00E22E9C">
        <w:rPr>
          <w:sz w:val="24"/>
          <w:szCs w:val="24"/>
        </w:rPr>
        <w:t xml:space="preserve"> В форме </w:t>
      </w:r>
      <w:r w:rsidR="002B34F7" w:rsidRPr="00E22E9C">
        <w:rPr>
          <w:b/>
          <w:sz w:val="24"/>
          <w:szCs w:val="24"/>
        </w:rPr>
        <w:t xml:space="preserve">пояснительной записки Таблица 7 </w:t>
      </w:r>
      <w:r w:rsidR="002B34F7" w:rsidRPr="00E22E9C">
        <w:rPr>
          <w:sz w:val="24"/>
          <w:szCs w:val="24"/>
        </w:rPr>
        <w:t xml:space="preserve">«Сведения о результатах внешнего государственного (муниципального) финансового контроля", в соответствии  с требованиями п. 159 Инструкции № 191н не отражены результаты внешней проверки </w:t>
      </w:r>
      <w:r w:rsidR="002B34F7" w:rsidRPr="00E22E9C">
        <w:rPr>
          <w:sz w:val="24"/>
          <w:szCs w:val="24"/>
        </w:rPr>
        <w:lastRenderedPageBreak/>
        <w:t xml:space="preserve">годовой </w:t>
      </w:r>
      <w:r w:rsidR="002B34F7" w:rsidRPr="00E22E9C">
        <w:rPr>
          <w:bCs/>
          <w:spacing w:val="1"/>
          <w:sz w:val="24"/>
          <w:szCs w:val="24"/>
        </w:rPr>
        <w:t xml:space="preserve">бюджетной отчетности </w:t>
      </w:r>
      <w:r w:rsidR="002B34F7" w:rsidRPr="00E22E9C">
        <w:rPr>
          <w:bCs/>
          <w:sz w:val="24"/>
          <w:szCs w:val="24"/>
        </w:rPr>
        <w:t xml:space="preserve">Управления финансами  администрации муниципального района </w:t>
      </w:r>
      <w:proofErr w:type="spellStart"/>
      <w:r w:rsidR="002B34F7" w:rsidRPr="00E22E9C">
        <w:rPr>
          <w:bCs/>
          <w:sz w:val="24"/>
          <w:szCs w:val="24"/>
        </w:rPr>
        <w:t>Челно-Вершинский</w:t>
      </w:r>
      <w:proofErr w:type="spellEnd"/>
      <w:r w:rsidR="002B34F7" w:rsidRPr="00E22E9C">
        <w:rPr>
          <w:bCs/>
          <w:sz w:val="24"/>
          <w:szCs w:val="24"/>
        </w:rPr>
        <w:t xml:space="preserve"> за 2015 год от </w:t>
      </w:r>
      <w:r w:rsidR="002B34F7" w:rsidRPr="00E22E9C">
        <w:rPr>
          <w:bCs/>
          <w:spacing w:val="-1"/>
          <w:sz w:val="24"/>
          <w:szCs w:val="24"/>
        </w:rPr>
        <w:t>18 марта 2016 года</w:t>
      </w:r>
      <w:r w:rsidRPr="00E22E9C">
        <w:rPr>
          <w:b/>
          <w:sz w:val="24"/>
          <w:szCs w:val="24"/>
        </w:rPr>
        <w:t>;</w:t>
      </w:r>
    </w:p>
    <w:p w:rsidR="00E22E9C" w:rsidRPr="00E22E9C" w:rsidRDefault="00E22E9C" w:rsidP="00E22E9C">
      <w:pPr>
        <w:pStyle w:val="a3"/>
        <w:jc w:val="both"/>
        <w:rPr>
          <w:sz w:val="24"/>
          <w:szCs w:val="24"/>
        </w:rPr>
      </w:pPr>
      <w:r w:rsidRPr="00E22E9C">
        <w:rPr>
          <w:b/>
          <w:sz w:val="24"/>
          <w:szCs w:val="24"/>
        </w:rPr>
        <w:t xml:space="preserve">           </w:t>
      </w:r>
      <w:r w:rsidRPr="00E22E9C">
        <w:rPr>
          <w:sz w:val="24"/>
          <w:szCs w:val="24"/>
        </w:rPr>
        <w:t xml:space="preserve">4. В форме </w:t>
      </w:r>
      <w:r w:rsidRPr="00E22E9C">
        <w:rPr>
          <w:b/>
          <w:sz w:val="24"/>
          <w:szCs w:val="24"/>
        </w:rPr>
        <w:t>пояснительной записки</w:t>
      </w:r>
      <w:r w:rsidRPr="00E22E9C">
        <w:rPr>
          <w:color w:val="000000"/>
          <w:sz w:val="24"/>
          <w:szCs w:val="24"/>
        </w:rPr>
        <w:t xml:space="preserve"> </w:t>
      </w:r>
      <w:r w:rsidRPr="00E22E9C">
        <w:rPr>
          <w:b/>
          <w:color w:val="000000"/>
          <w:sz w:val="24"/>
          <w:szCs w:val="24"/>
        </w:rPr>
        <w:t xml:space="preserve">в </w:t>
      </w:r>
      <w:r w:rsidRPr="00E22E9C">
        <w:rPr>
          <w:b/>
          <w:sz w:val="24"/>
          <w:szCs w:val="24"/>
        </w:rPr>
        <w:t>разделе 3</w:t>
      </w:r>
      <w:r w:rsidRPr="00E22E9C">
        <w:rPr>
          <w:sz w:val="24"/>
          <w:szCs w:val="24"/>
        </w:rPr>
        <w:t xml:space="preserve"> «Анализ отчета об исполнении бюджета субъектом бюджетной отчетности», не отражены сведения о расходовании полученных ассигнований, полноты исполнения принятых обязательств. </w:t>
      </w:r>
    </w:p>
    <w:p w:rsidR="00E22E9C" w:rsidRPr="00E22E9C" w:rsidRDefault="00E22E9C" w:rsidP="002B34F7">
      <w:pPr>
        <w:pStyle w:val="a3"/>
        <w:jc w:val="both"/>
        <w:rPr>
          <w:sz w:val="24"/>
          <w:szCs w:val="24"/>
        </w:rPr>
      </w:pPr>
    </w:p>
    <w:p w:rsidR="002B34F7" w:rsidRPr="00E22E9C" w:rsidRDefault="002B34F7" w:rsidP="00826F3A">
      <w:pPr>
        <w:ind w:firstLine="709"/>
        <w:jc w:val="both"/>
        <w:rPr>
          <w:spacing w:val="1"/>
          <w:sz w:val="24"/>
          <w:szCs w:val="24"/>
        </w:rPr>
      </w:pPr>
    </w:p>
    <w:p w:rsidR="00826F3A" w:rsidRDefault="00826F3A" w:rsidP="00BB7FE4">
      <w:pPr>
        <w:ind w:firstLine="709"/>
        <w:jc w:val="center"/>
        <w:rPr>
          <w:b/>
          <w:sz w:val="24"/>
          <w:szCs w:val="24"/>
        </w:rPr>
      </w:pPr>
      <w:r w:rsidRPr="00E22E9C">
        <w:rPr>
          <w:b/>
          <w:sz w:val="24"/>
          <w:szCs w:val="24"/>
        </w:rPr>
        <w:t>Предложения:</w:t>
      </w:r>
    </w:p>
    <w:p w:rsidR="00E22E9C" w:rsidRPr="00E22E9C" w:rsidRDefault="00E22E9C" w:rsidP="00BB7FE4">
      <w:pPr>
        <w:ind w:firstLine="709"/>
        <w:jc w:val="center"/>
        <w:rPr>
          <w:b/>
          <w:sz w:val="24"/>
          <w:szCs w:val="24"/>
        </w:rPr>
      </w:pPr>
    </w:p>
    <w:p w:rsidR="002B34F7" w:rsidRPr="00E22E9C" w:rsidRDefault="002B34F7" w:rsidP="002B34F7">
      <w:pPr>
        <w:ind w:firstLine="70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1.Представить сводный отчет с показателями подведомственных получателей бюджетных средств;</w:t>
      </w:r>
    </w:p>
    <w:p w:rsidR="002B34F7" w:rsidRPr="00E22E9C" w:rsidRDefault="002B34F7" w:rsidP="002B34F7">
      <w:pPr>
        <w:ind w:firstLine="709"/>
        <w:jc w:val="both"/>
        <w:rPr>
          <w:sz w:val="24"/>
          <w:szCs w:val="24"/>
        </w:rPr>
      </w:pPr>
      <w:r w:rsidRPr="00E22E9C">
        <w:rPr>
          <w:sz w:val="24"/>
          <w:szCs w:val="24"/>
        </w:rPr>
        <w:t>3. Выявленные нарушения по содержанию,  составу и правильности заполнения  пояснительной записки, устранить.</w:t>
      </w:r>
    </w:p>
    <w:p w:rsidR="00826F3A" w:rsidRPr="00E22E9C" w:rsidRDefault="00826F3A" w:rsidP="00826F3A">
      <w:pPr>
        <w:pStyle w:val="a3"/>
        <w:ind w:firstLine="539"/>
        <w:jc w:val="both"/>
        <w:rPr>
          <w:sz w:val="24"/>
          <w:szCs w:val="24"/>
        </w:rPr>
      </w:pPr>
    </w:p>
    <w:p w:rsidR="00826F3A" w:rsidRPr="00E22E9C" w:rsidRDefault="00826F3A" w:rsidP="00826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3A" w:rsidRPr="00E22E9C" w:rsidRDefault="00826F3A" w:rsidP="00826F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F3A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>Председатель Контрольно-счетной палаты</w:t>
      </w:r>
    </w:p>
    <w:p w:rsidR="00826F3A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муниципального района </w:t>
      </w:r>
      <w:proofErr w:type="spellStart"/>
      <w:r w:rsidRPr="00E22E9C">
        <w:rPr>
          <w:sz w:val="24"/>
          <w:szCs w:val="24"/>
        </w:rPr>
        <w:t>Челно-Вершинский</w:t>
      </w:r>
      <w:proofErr w:type="spellEnd"/>
      <w:r w:rsidRPr="00E22E9C">
        <w:rPr>
          <w:sz w:val="24"/>
          <w:szCs w:val="24"/>
        </w:rPr>
        <w:t xml:space="preserve">      </w:t>
      </w:r>
      <w:r w:rsidRPr="00E22E9C">
        <w:rPr>
          <w:sz w:val="24"/>
          <w:szCs w:val="24"/>
        </w:rPr>
        <w:tab/>
      </w:r>
      <w:r w:rsidRPr="00E22E9C">
        <w:rPr>
          <w:sz w:val="24"/>
          <w:szCs w:val="24"/>
        </w:rPr>
        <w:tab/>
        <w:t xml:space="preserve">                 </w:t>
      </w:r>
      <w:r w:rsidR="00F0209D">
        <w:rPr>
          <w:sz w:val="24"/>
          <w:szCs w:val="24"/>
        </w:rPr>
        <w:t xml:space="preserve">    </w:t>
      </w:r>
      <w:proofErr w:type="spellStart"/>
      <w:r w:rsidRPr="00E22E9C">
        <w:rPr>
          <w:sz w:val="24"/>
          <w:szCs w:val="24"/>
        </w:rPr>
        <w:t>Е.Г.Сарейкина</w:t>
      </w:r>
      <w:proofErr w:type="spellEnd"/>
    </w:p>
    <w:p w:rsidR="00826F3A" w:rsidRPr="00E22E9C" w:rsidRDefault="00826F3A" w:rsidP="00826F3A">
      <w:pPr>
        <w:jc w:val="both"/>
        <w:rPr>
          <w:sz w:val="24"/>
          <w:szCs w:val="24"/>
        </w:rPr>
      </w:pPr>
    </w:p>
    <w:p w:rsidR="00826F3A" w:rsidRPr="00E22E9C" w:rsidRDefault="00826F3A" w:rsidP="00826F3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22E9C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E22E9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22E9C">
        <w:rPr>
          <w:rFonts w:ascii="Times New Roman" w:hAnsi="Times New Roman" w:cs="Times New Roman"/>
          <w:sz w:val="24"/>
          <w:szCs w:val="24"/>
        </w:rPr>
        <w:t>:</w:t>
      </w:r>
    </w:p>
    <w:p w:rsidR="00826F3A" w:rsidRPr="00E22E9C" w:rsidRDefault="00826F3A" w:rsidP="00826F3A">
      <w:pPr>
        <w:pStyle w:val="a3"/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Руководитель Управления финансами                                          </w:t>
      </w:r>
      <w:r w:rsidR="00582FEC" w:rsidRPr="00E22E9C">
        <w:rPr>
          <w:sz w:val="24"/>
          <w:szCs w:val="24"/>
        </w:rPr>
        <w:t xml:space="preserve">        Д.Н.</w:t>
      </w:r>
      <w:r w:rsidRPr="00E22E9C">
        <w:rPr>
          <w:sz w:val="24"/>
          <w:szCs w:val="24"/>
        </w:rPr>
        <w:t xml:space="preserve">  Трофимов </w:t>
      </w:r>
    </w:p>
    <w:p w:rsidR="00826F3A" w:rsidRPr="00E22E9C" w:rsidRDefault="00826F3A" w:rsidP="00826F3A">
      <w:pPr>
        <w:jc w:val="both"/>
        <w:rPr>
          <w:sz w:val="24"/>
          <w:szCs w:val="24"/>
        </w:rPr>
      </w:pPr>
    </w:p>
    <w:p w:rsidR="003858A9" w:rsidRPr="00E22E9C" w:rsidRDefault="00826F3A" w:rsidP="00826F3A">
      <w:pPr>
        <w:jc w:val="both"/>
        <w:rPr>
          <w:sz w:val="24"/>
          <w:szCs w:val="24"/>
        </w:rPr>
      </w:pPr>
      <w:r w:rsidRPr="00E22E9C">
        <w:rPr>
          <w:sz w:val="24"/>
          <w:szCs w:val="24"/>
        </w:rPr>
        <w:t xml:space="preserve">Начальник отдела </w:t>
      </w:r>
      <w:proofErr w:type="gramStart"/>
      <w:r w:rsidRPr="00E22E9C">
        <w:rPr>
          <w:sz w:val="24"/>
          <w:szCs w:val="24"/>
        </w:rPr>
        <w:t>–г</w:t>
      </w:r>
      <w:proofErr w:type="gramEnd"/>
      <w:r w:rsidRPr="00E22E9C">
        <w:rPr>
          <w:sz w:val="24"/>
          <w:szCs w:val="24"/>
        </w:rPr>
        <w:t xml:space="preserve">лавный бухгалтер                                        </w:t>
      </w:r>
      <w:r w:rsidR="00582FEC" w:rsidRPr="00E22E9C">
        <w:rPr>
          <w:sz w:val="24"/>
          <w:szCs w:val="24"/>
        </w:rPr>
        <w:t xml:space="preserve">        </w:t>
      </w:r>
      <w:r w:rsidRPr="00E22E9C">
        <w:rPr>
          <w:sz w:val="24"/>
          <w:szCs w:val="24"/>
        </w:rPr>
        <w:t xml:space="preserve"> </w:t>
      </w:r>
      <w:r w:rsidR="00582FEC" w:rsidRPr="00E22E9C">
        <w:rPr>
          <w:sz w:val="24"/>
          <w:szCs w:val="24"/>
        </w:rPr>
        <w:t xml:space="preserve">В.В. </w:t>
      </w:r>
      <w:proofErr w:type="spellStart"/>
      <w:r w:rsidRPr="00E22E9C">
        <w:rPr>
          <w:sz w:val="24"/>
          <w:szCs w:val="24"/>
        </w:rPr>
        <w:t>Инякина</w:t>
      </w:r>
      <w:proofErr w:type="spellEnd"/>
      <w:r w:rsidRPr="00E22E9C">
        <w:rPr>
          <w:sz w:val="24"/>
          <w:szCs w:val="24"/>
        </w:rPr>
        <w:t xml:space="preserve"> </w:t>
      </w:r>
    </w:p>
    <w:sectPr w:rsidR="003858A9" w:rsidRPr="00E22E9C" w:rsidSect="003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3A"/>
    <w:rsid w:val="00047226"/>
    <w:rsid w:val="00070001"/>
    <w:rsid w:val="00195912"/>
    <w:rsid w:val="002534A1"/>
    <w:rsid w:val="002B34F7"/>
    <w:rsid w:val="002B4F44"/>
    <w:rsid w:val="0031743D"/>
    <w:rsid w:val="00380CFA"/>
    <w:rsid w:val="003858A9"/>
    <w:rsid w:val="003F1DB0"/>
    <w:rsid w:val="00447623"/>
    <w:rsid w:val="00467B74"/>
    <w:rsid w:val="00473ED7"/>
    <w:rsid w:val="004E2E97"/>
    <w:rsid w:val="00582FEC"/>
    <w:rsid w:val="00631D2E"/>
    <w:rsid w:val="006B6D58"/>
    <w:rsid w:val="00755274"/>
    <w:rsid w:val="007631C7"/>
    <w:rsid w:val="00800F90"/>
    <w:rsid w:val="00826F3A"/>
    <w:rsid w:val="00881663"/>
    <w:rsid w:val="00AA6337"/>
    <w:rsid w:val="00BB7FE4"/>
    <w:rsid w:val="00C034A7"/>
    <w:rsid w:val="00C3139B"/>
    <w:rsid w:val="00C741CF"/>
    <w:rsid w:val="00C74F90"/>
    <w:rsid w:val="00CA5045"/>
    <w:rsid w:val="00CC7D3A"/>
    <w:rsid w:val="00CF5C59"/>
    <w:rsid w:val="00E12DCC"/>
    <w:rsid w:val="00E13166"/>
    <w:rsid w:val="00E22E9C"/>
    <w:rsid w:val="00F0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4F90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826F3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2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6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2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826F3A"/>
    <w:rPr>
      <w:b/>
      <w:bCs/>
    </w:rPr>
  </w:style>
  <w:style w:type="character" w:customStyle="1" w:styleId="a5">
    <w:name w:val="Гипертекстовая ссылка"/>
    <w:uiPriority w:val="99"/>
    <w:rsid w:val="00826F3A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C74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C74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1732/" TargetMode="External"/><Relationship Id="rId4" Type="http://schemas.openxmlformats.org/officeDocument/2006/relationships/hyperlink" Target="http://base.garant.ru/12181732/" TargetMode="External"/><Relationship Id="rId9" Type="http://schemas.openxmlformats.org/officeDocument/2006/relationships/hyperlink" Target="http://base.garant.ru/121817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2017-03-27T12:44:00Z</cp:lastPrinted>
  <dcterms:created xsi:type="dcterms:W3CDTF">2017-03-24T12:40:00Z</dcterms:created>
  <dcterms:modified xsi:type="dcterms:W3CDTF">2017-04-05T05:57:00Z</dcterms:modified>
</cp:coreProperties>
</file>