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5410"/>
      </w:tblGrid>
      <w:tr w:rsidR="003F01E4" w:rsidTr="003F01E4">
        <w:trPr>
          <w:trHeight w:val="4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Pr="003F01E4" w:rsidRDefault="003F01E4" w:rsidP="003F01E4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460"/>
              <w:rPr>
                <w:b/>
              </w:rPr>
            </w:pPr>
            <w:r w:rsidRPr="003F01E4">
              <w:rPr>
                <w:b/>
              </w:rPr>
              <w:t>Категория участника конкурса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Pr="003F01E4" w:rsidRDefault="003F01E4" w:rsidP="003F01E4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2020"/>
              <w:rPr>
                <w:b/>
              </w:rPr>
            </w:pPr>
            <w:r w:rsidRPr="003F01E4">
              <w:rPr>
                <w:b/>
              </w:rPr>
              <w:t>Номинация</w:t>
            </w:r>
          </w:p>
        </w:tc>
      </w:tr>
      <w:tr w:rsidR="003F01E4" w:rsidTr="003F01E4">
        <w:trPr>
          <w:trHeight w:val="1066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283" w:lineRule="exact"/>
              <w:ind w:left="60" w:firstLine="0"/>
              <w:jc w:val="left"/>
            </w:pPr>
            <w:r>
              <w:t>1. Региональные органы исполнительной власти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1.1. Лучшая комплексная региональная система управления энергосбережением и повышением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3F01E4" w:rsidTr="003F01E4">
        <w:trPr>
          <w:trHeight w:val="1018"/>
        </w:trPr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framePr w:wrap="notBeside" w:vAnchor="text" w:hAnchor="text" w:xAlign="center" w:y="1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>1.2. Лучшая региональная комплексная программа пропаганды энергосберегающего образа жизни.</w:t>
            </w:r>
          </w:p>
        </w:tc>
      </w:tr>
      <w:tr w:rsidR="003F01E4" w:rsidTr="003F01E4">
        <w:trPr>
          <w:trHeight w:val="1008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26" w:lineRule="exact"/>
              <w:ind w:left="60" w:firstLine="0"/>
              <w:jc w:val="left"/>
            </w:pPr>
            <w:r>
              <w:t>2. Предприятия топливно-</w:t>
            </w:r>
            <w:proofErr w:type="spellStart"/>
            <w:r w:rsidR="00330AB1">
              <w:t>энерг</w:t>
            </w:r>
            <w:r>
              <w:t>етичеекого</w:t>
            </w:r>
            <w:proofErr w:type="spellEnd"/>
            <w:r>
              <w:t xml:space="preserve"> комплекса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2.1. Эффективная система управления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предприятии ТЭК.</w:t>
            </w:r>
          </w:p>
        </w:tc>
      </w:tr>
      <w:tr w:rsidR="003F01E4" w:rsidTr="003F01E4">
        <w:trPr>
          <w:trHeight w:val="1344"/>
        </w:trPr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framePr w:wrap="notBeside" w:vAnchor="text" w:hAnchor="text" w:xAlign="center" w:y="1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 xml:space="preserve">2.2. Лучшая реализованная комплексная программа в ТЭК по популяризации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3F01E4" w:rsidTr="003F01E4">
        <w:trPr>
          <w:trHeight w:val="1296"/>
        </w:trPr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framePr w:wrap="notBeside" w:vAnchor="text" w:hAnchor="text" w:xAlign="center" w:y="1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2.3. Лидер внедрения на предприятии ТЭК наилучших доступных технологий (НДТ)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3F01E4" w:rsidTr="003F01E4">
        <w:trPr>
          <w:trHeight w:val="1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3</w:t>
            </w:r>
            <w:r w:rsidR="00330AB1">
              <w:t xml:space="preserve">. </w:t>
            </w:r>
            <w:r>
              <w:t>Зарубежные компании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t xml:space="preserve">3.1. Лучшая зарубежная практика в области повышения </w:t>
            </w:r>
            <w:proofErr w:type="spellStart"/>
            <w:r>
              <w:t>энергоэффективности</w:t>
            </w:r>
            <w:proofErr w:type="spellEnd"/>
            <w:r>
              <w:t>, рекомендуемая для внедрения в Российской Федерации.</w:t>
            </w:r>
          </w:p>
        </w:tc>
      </w:tr>
      <w:tr w:rsidR="003F01E4" w:rsidTr="003F01E4">
        <w:trPr>
          <w:trHeight w:val="1229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30AB1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60" w:firstLine="0"/>
              <w:jc w:val="left"/>
            </w:pPr>
            <w:r w:rsidRPr="00330AB1">
              <w:rPr>
                <w:rStyle w:val="TrebuchetMS10pt1pt"/>
                <w:i w:val="0"/>
                <w:sz w:val="24"/>
              </w:rPr>
              <w:t>4</w:t>
            </w:r>
            <w:r w:rsidR="003F01E4" w:rsidRPr="00330AB1">
              <w:rPr>
                <w:rStyle w:val="TrebuchetMS10pt1pt"/>
                <w:i w:val="0"/>
                <w:sz w:val="24"/>
              </w:rPr>
              <w:t>.</w:t>
            </w:r>
            <w:r w:rsidR="003F01E4">
              <w:t xml:space="preserve"> Муниципальные органы исполнительной власти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 xml:space="preserve">4.1. Лучшая комплексная муниципальная система управления энергосбережением и повышением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3F01E4" w:rsidTr="003F01E4">
        <w:trPr>
          <w:trHeight w:val="1123"/>
        </w:trPr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framePr w:wrap="notBeside" w:vAnchor="text" w:hAnchor="text" w:xAlign="center" w:y="1"/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t>4.2. Лучшая муниципальная комплексная программа пропаганды энергосберегающего образа жизни.</w:t>
            </w:r>
          </w:p>
        </w:tc>
      </w:tr>
      <w:tr w:rsidR="003F01E4" w:rsidTr="003F01E4">
        <w:trPr>
          <w:trHeight w:val="19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317" w:lineRule="exact"/>
              <w:ind w:left="60" w:firstLine="0"/>
              <w:jc w:val="left"/>
            </w:pPr>
            <w:r>
              <w:t>5. Строительные компании или заказчики объектов строительства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43"/>
              </w:tabs>
              <w:spacing w:line="312" w:lineRule="exact"/>
              <w:ind w:firstLine="0"/>
              <w:jc w:val="left"/>
            </w:pPr>
            <w:r>
              <w:t xml:space="preserve">5.1. </w:t>
            </w:r>
            <w:r w:rsidR="003F01E4">
              <w:t xml:space="preserve">Лучший </w:t>
            </w:r>
            <w:proofErr w:type="spellStart"/>
            <w:r w:rsidR="003F01E4">
              <w:t>энергоэффективный</w:t>
            </w:r>
            <w:proofErr w:type="spellEnd"/>
            <w:r w:rsidR="003F01E4">
              <w:t xml:space="preserve"> малоэтажный жилой дом.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38"/>
              </w:tabs>
              <w:spacing w:line="293" w:lineRule="exact"/>
              <w:ind w:firstLine="0"/>
              <w:jc w:val="left"/>
            </w:pPr>
            <w:r>
              <w:t xml:space="preserve">5.2. </w:t>
            </w:r>
            <w:r w:rsidR="003F01E4">
              <w:t xml:space="preserve">Лучший </w:t>
            </w:r>
            <w:proofErr w:type="spellStart"/>
            <w:r w:rsidR="003F01E4">
              <w:t>энергоэффективный</w:t>
            </w:r>
            <w:proofErr w:type="spellEnd"/>
            <w:r w:rsidR="003F01E4">
              <w:t xml:space="preserve"> многоквартирный жилой дом.</w:t>
            </w:r>
          </w:p>
        </w:tc>
      </w:tr>
    </w:tbl>
    <w:p w:rsidR="009F5286" w:rsidRDefault="009F5286"/>
    <w:p w:rsidR="003F01E4" w:rsidRDefault="003F01E4"/>
    <w:p w:rsidR="003F01E4" w:rsidRDefault="003F01E4"/>
    <w:p w:rsidR="003F01E4" w:rsidRDefault="003F01E4"/>
    <w:p w:rsidR="003F01E4" w:rsidRDefault="003F01E4"/>
    <w:p w:rsidR="003F01E4" w:rsidRDefault="003F01E4"/>
    <w:tbl>
      <w:tblPr>
        <w:tblpPr w:leftFromText="180" w:rightFromText="180" w:vertAnchor="page" w:horzAnchor="margin" w:tblpXSpec="center" w:tblpY="1081"/>
        <w:tblW w:w="9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5390"/>
      </w:tblGrid>
      <w:tr w:rsidR="003F01E4" w:rsidTr="003F01E4">
        <w:trPr>
          <w:trHeight w:val="1104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7F1B96" w:rsidP="003F01E4">
            <w:pPr>
              <w:pStyle w:val="5"/>
              <w:shd w:val="clear" w:color="auto" w:fill="auto"/>
              <w:spacing w:line="326" w:lineRule="exact"/>
              <w:ind w:left="60" w:firstLine="0"/>
              <w:jc w:val="left"/>
            </w:pPr>
            <w:r>
              <w:lastRenderedPageBreak/>
              <w:t>6</w:t>
            </w:r>
            <w:r w:rsidR="003F01E4">
              <w:t>. Управляющие компании в сфере ЖКХ</w:t>
            </w:r>
            <w:r w:rsidR="00330AB1">
              <w:t>,</w:t>
            </w:r>
            <w:r w:rsidR="003F01E4">
              <w:t xml:space="preserve"> ТСЖ, региональные операторы</w:t>
            </w:r>
          </w:p>
          <w:p w:rsidR="003F01E4" w:rsidRDefault="003F01E4" w:rsidP="003F01E4">
            <w:pPr>
              <w:pStyle w:val="5"/>
              <w:shd w:val="clear" w:color="auto" w:fill="auto"/>
              <w:spacing w:line="326" w:lineRule="exact"/>
              <w:ind w:left="60" w:firstLine="0"/>
              <w:jc w:val="left"/>
            </w:pPr>
            <w:r>
              <w:t>капитального ремонта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t>6.1. Эффективная модель привлечения внебюджетных средств в жилищно- коммунальном хозяйстве.</w:t>
            </w:r>
          </w:p>
        </w:tc>
      </w:tr>
      <w:tr w:rsidR="003F01E4" w:rsidTr="003F01E4">
        <w:trPr>
          <w:trHeight w:val="830"/>
        </w:trPr>
        <w:tc>
          <w:tcPr>
            <w:tcW w:w="4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26" w:lineRule="exact"/>
              <w:ind w:firstLine="0"/>
              <w:jc w:val="left"/>
            </w:pPr>
            <w:r>
              <w:t>6.2. Эффективная управляющая компания (ТСЖ) в области энергосбережения.</w:t>
            </w:r>
          </w:p>
        </w:tc>
      </w:tr>
      <w:tr w:rsidR="003F01E4" w:rsidTr="003F01E4">
        <w:trPr>
          <w:trHeight w:val="806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6.3.Энергоэффективный капитальный ремонт в многоквартирном жилом доме.</w:t>
            </w:r>
          </w:p>
        </w:tc>
      </w:tr>
      <w:tr w:rsidR="003F01E4" w:rsidTr="003F01E4">
        <w:trPr>
          <w:trHeight w:val="1349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</w:pPr>
            <w:r>
              <w:t>7. Промышленные предприятия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7.1. Эффективная система управления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промышленном предприятии.</w:t>
            </w:r>
          </w:p>
        </w:tc>
      </w:tr>
      <w:tr w:rsidR="003F01E4" w:rsidTr="003F01E4">
        <w:trPr>
          <w:trHeight w:val="1320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t xml:space="preserve">7.2. Лидер внедрения наилучших доступных технологий (НДТ)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  <w:tr w:rsidR="003F01E4" w:rsidTr="003F01E4">
        <w:trPr>
          <w:trHeight w:val="98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</w:pPr>
            <w:r>
              <w:t>8. Медицинские учреждения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288" w:lineRule="exact"/>
              <w:ind w:firstLine="0"/>
              <w:jc w:val="left"/>
            </w:pPr>
            <w:r>
              <w:t xml:space="preserve">8.1.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медицинском учреждении.</w:t>
            </w:r>
          </w:p>
        </w:tc>
      </w:tr>
      <w:tr w:rsidR="003F01E4" w:rsidTr="003F01E4">
        <w:trPr>
          <w:trHeight w:val="10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</w:pPr>
            <w:r>
              <w:t>9. Образовательные учреждения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9.1.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образовательном учреждении.</w:t>
            </w:r>
          </w:p>
        </w:tc>
      </w:tr>
      <w:tr w:rsidR="003F01E4" w:rsidTr="003F01E4">
        <w:trPr>
          <w:trHeight w:val="10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</w:pPr>
            <w:r>
              <w:t>10. Транспортные компании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7" w:lineRule="exact"/>
              <w:ind w:firstLine="0"/>
              <w:jc w:val="left"/>
            </w:pPr>
            <w:r>
              <w:t>10.1. Лучший проект в области энергосбережения на общественном транспорте.</w:t>
            </w:r>
          </w:p>
        </w:tc>
      </w:tr>
      <w:tr w:rsidR="003F01E4" w:rsidTr="003F01E4">
        <w:trPr>
          <w:trHeight w:val="1075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240" w:lineRule="auto"/>
              <w:ind w:left="60" w:firstLine="0"/>
              <w:jc w:val="left"/>
            </w:pPr>
            <w:r>
              <w:t>11. Сельскохозяйственные предприятия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t xml:space="preserve">11.1.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тепличном хозяйстве.</w:t>
            </w:r>
          </w:p>
        </w:tc>
      </w:tr>
      <w:tr w:rsidR="003F01E4" w:rsidTr="003F01E4">
        <w:trPr>
          <w:trHeight w:val="1234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/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12" w:lineRule="exact"/>
              <w:ind w:firstLine="0"/>
              <w:jc w:val="left"/>
            </w:pPr>
            <w:r>
              <w:t xml:space="preserve">11.2. Лучший проект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птицефабриках и в животноводческих хозяйствах.</w:t>
            </w:r>
          </w:p>
        </w:tc>
      </w:tr>
      <w:tr w:rsidR="003F01E4" w:rsidTr="003F01E4">
        <w:trPr>
          <w:trHeight w:val="1104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shd w:val="clear" w:color="auto" w:fill="auto"/>
              <w:spacing w:line="307" w:lineRule="exact"/>
              <w:ind w:left="60" w:firstLine="0"/>
              <w:jc w:val="left"/>
            </w:pPr>
            <w:r>
              <w:t xml:space="preserve">12. Демонстрационные центры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shd w:val="clear" w:color="auto" w:fill="auto"/>
              <w:spacing w:line="307" w:lineRule="exact"/>
              <w:ind w:firstLine="0"/>
              <w:jc w:val="left"/>
            </w:pPr>
            <w:r>
              <w:t xml:space="preserve">12.1.Лучший демонстрационный центр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</w:tr>
    </w:tbl>
    <w:p w:rsidR="003F01E4" w:rsidRDefault="003F01E4" w:rsidP="003F01E4"/>
    <w:p w:rsidR="003F01E4" w:rsidRDefault="003F01E4" w:rsidP="003F01E4"/>
    <w:p w:rsidR="003F01E4" w:rsidRDefault="003F01E4" w:rsidP="003F01E4"/>
    <w:p w:rsidR="003F01E4" w:rsidRDefault="003F01E4" w:rsidP="003F01E4"/>
    <w:p w:rsidR="003F01E4" w:rsidRDefault="003F01E4" w:rsidP="003F01E4"/>
    <w:p w:rsidR="003F01E4" w:rsidRDefault="003F01E4" w:rsidP="003F01E4"/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0"/>
        <w:gridCol w:w="5395"/>
      </w:tblGrid>
      <w:tr w:rsidR="003F01E4" w:rsidTr="003F01E4">
        <w:trPr>
          <w:trHeight w:val="7099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322" w:lineRule="exact"/>
              <w:ind w:left="40" w:firstLine="0"/>
              <w:jc w:val="left"/>
            </w:pPr>
            <w:r>
              <w:lastRenderedPageBreak/>
              <w:t xml:space="preserve">13. Организаторы проектов по пропаганде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line="317" w:lineRule="exact"/>
              <w:ind w:firstLine="0"/>
              <w:jc w:val="both"/>
            </w:pPr>
            <w:r>
              <w:t>Лучший проект по популяризации энергосберегающего образа жизни среди детей дошкольного и школьного возраста.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26"/>
              </w:tabs>
              <w:spacing w:line="326" w:lineRule="exact"/>
              <w:ind w:firstLine="0"/>
              <w:jc w:val="left"/>
            </w:pPr>
            <w:r>
              <w:t xml:space="preserve">13.2. </w:t>
            </w:r>
            <w:r w:rsidR="003F01E4">
              <w:t>Лучший видеоролик по популяризации энергосберегающего образа жизни.</w:t>
            </w:r>
          </w:p>
          <w:p w:rsidR="003F01E4" w:rsidRDefault="003F01E4" w:rsidP="003F01E4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Прим.: хронометраж не более 3 минут.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22"/>
              </w:tabs>
              <w:spacing w:before="120" w:line="312" w:lineRule="exact"/>
              <w:ind w:firstLine="0"/>
              <w:jc w:val="left"/>
            </w:pPr>
            <w:r>
              <w:t xml:space="preserve">13.3. </w:t>
            </w:r>
            <w:r w:rsidR="003F01E4">
              <w:t>Лучшая серия плакатов по популяризации энергосберегающего образа жизни.</w:t>
            </w:r>
          </w:p>
          <w:p w:rsidR="003F01E4" w:rsidRPr="00330AB1" w:rsidRDefault="003F01E4" w:rsidP="00330AB1">
            <w:pPr>
              <w:pStyle w:val="60"/>
              <w:framePr w:wrap="notBeside" w:vAnchor="text" w:hAnchor="text" w:xAlign="center" w:y="1"/>
              <w:shd w:val="clear" w:color="auto" w:fill="auto"/>
              <w:spacing w:after="0" w:line="312" w:lineRule="exact"/>
              <w:jc w:val="left"/>
              <w:rPr>
                <w:i/>
              </w:rPr>
            </w:pPr>
            <w:r w:rsidRPr="00330AB1">
              <w:rPr>
                <w:i/>
              </w:rPr>
              <w:t>Прим.: принимаются исключительно серии плакатов, а не отдельные плакаты. Под плакатами понимаются макеты печатных плакатов и макеты баннеров для наружной печатной рекламы (детские рисунки на конкурс не принимаются).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1826"/>
              </w:tabs>
              <w:spacing w:line="322" w:lineRule="exact"/>
              <w:ind w:firstLine="0"/>
              <w:jc w:val="both"/>
            </w:pPr>
            <w:r>
              <w:t xml:space="preserve">13.4. </w:t>
            </w:r>
            <w:r w:rsidR="003F01E4">
              <w:t>Лучший</w:t>
            </w:r>
            <w:r w:rsidR="003F01E4">
              <w:tab/>
              <w:t>демонстрационный проект по внедрению энергосберегающих технологий, реализованный на безвозмездной основе.</w:t>
            </w:r>
          </w:p>
          <w:p w:rsidR="003F01E4" w:rsidRDefault="003F01E4" w:rsidP="003F01E4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(Пример проектов в данной номинации: замена освещения детской площадки, бытовой энергосберегающей техники в многодетной семье, установка ИТП в детском саду и т.п.)</w:t>
            </w:r>
          </w:p>
        </w:tc>
      </w:tr>
      <w:tr w:rsidR="003F01E4" w:rsidTr="003F01E4">
        <w:trPr>
          <w:trHeight w:val="293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shd w:val="clear" w:color="auto" w:fill="auto"/>
              <w:spacing w:line="336" w:lineRule="exact"/>
              <w:ind w:left="40" w:firstLine="0"/>
              <w:jc w:val="left"/>
            </w:pPr>
            <w:r>
              <w:t>14. Предприятия уличного освещения, заказчики светодиодного освещения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1672"/>
              </w:tabs>
              <w:spacing w:line="293" w:lineRule="exact"/>
              <w:ind w:firstLine="0"/>
              <w:jc w:val="left"/>
            </w:pPr>
            <w:r>
              <w:t xml:space="preserve">14.1. </w:t>
            </w:r>
            <w:r w:rsidR="003F01E4">
              <w:t>Лучший</w:t>
            </w:r>
            <w:r w:rsidR="003F01E4">
              <w:tab/>
              <w:t>проект по модернизации уличного освещения.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22"/>
              </w:tabs>
              <w:spacing w:line="278" w:lineRule="exact"/>
              <w:ind w:firstLine="0"/>
              <w:jc w:val="both"/>
            </w:pPr>
            <w:r>
              <w:t xml:space="preserve">14.2. </w:t>
            </w:r>
            <w:r w:rsidR="003F01E4">
              <w:t xml:space="preserve">Лучший проект по формированию на основе </w:t>
            </w:r>
            <w:proofErr w:type="spellStart"/>
            <w:r w:rsidR="003F01E4">
              <w:t>энергоэффективных</w:t>
            </w:r>
            <w:proofErr w:type="spellEnd"/>
            <w:r w:rsidR="003F01E4">
              <w:t xml:space="preserve"> светодиодных технологий привлекательной световой среды или ее элементов (архитектурному уличному светодиодному освещению, иллюминации).</w:t>
            </w:r>
          </w:p>
          <w:p w:rsidR="003F01E4" w:rsidRDefault="00330AB1" w:rsidP="00330AB1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717"/>
              </w:tabs>
              <w:spacing w:line="288" w:lineRule="exact"/>
              <w:ind w:firstLine="0"/>
              <w:jc w:val="left"/>
            </w:pPr>
            <w:r>
              <w:t xml:space="preserve">14.3. </w:t>
            </w:r>
            <w:r w:rsidR="003F01E4">
              <w:t>Лучший проект по светодиодному освещению общественно-деловых зданий.</w:t>
            </w:r>
          </w:p>
        </w:tc>
      </w:tr>
      <w:tr w:rsidR="003F01E4" w:rsidTr="003F01E4">
        <w:trPr>
          <w:trHeight w:val="2554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31" w:lineRule="exact"/>
              <w:ind w:left="40" w:firstLine="0"/>
              <w:jc w:val="left"/>
            </w:pPr>
            <w:r>
              <w:t>15. Предприятия, занимающиеся</w:t>
            </w:r>
          </w:p>
          <w:p w:rsidR="003F01E4" w:rsidRDefault="003F01E4" w:rsidP="00330AB1">
            <w:pPr>
              <w:pStyle w:val="5"/>
              <w:framePr w:wrap="notBeside" w:vAnchor="text" w:hAnchor="text" w:xAlign="center" w:y="1"/>
              <w:shd w:val="clear" w:color="auto" w:fill="auto"/>
              <w:spacing w:line="331" w:lineRule="exact"/>
              <w:ind w:firstLine="0"/>
              <w:jc w:val="left"/>
            </w:pPr>
            <w:r>
              <w:t>разработкой</w:t>
            </w:r>
            <w:bookmarkStart w:id="0" w:name="_GoBack"/>
            <w:bookmarkEnd w:id="0"/>
            <w:r>
              <w:t>, производством и эксплуатацией систем учета энергоресурсов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E4" w:rsidRDefault="003F01E4" w:rsidP="003F01E4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26"/>
              </w:tabs>
              <w:spacing w:line="278" w:lineRule="exact"/>
              <w:ind w:firstLine="0"/>
              <w:jc w:val="both"/>
            </w:pPr>
            <w:r>
              <w:t>Лучший проект по внедрению автоматизированной системы учета электроэнергии и других энергоресурсов на розничном рынке в многоквартирных домах.</w:t>
            </w:r>
          </w:p>
          <w:p w:rsidR="003F01E4" w:rsidRDefault="003F01E4" w:rsidP="003F01E4">
            <w:pPr>
              <w:pStyle w:val="5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904"/>
              </w:tabs>
              <w:spacing w:line="274" w:lineRule="exact"/>
              <w:ind w:firstLine="0"/>
              <w:jc w:val="both"/>
            </w:pPr>
            <w:r>
              <w:t>Лучший проект по внедрению автоматизированной системы учета электроэнергии на розничном рынке в индивидуальных домовладениях.</w:t>
            </w:r>
          </w:p>
        </w:tc>
      </w:tr>
    </w:tbl>
    <w:p w:rsidR="003F01E4" w:rsidRDefault="003F01E4" w:rsidP="003F01E4"/>
    <w:p w:rsidR="003F01E4" w:rsidRDefault="003F01E4" w:rsidP="003F01E4"/>
    <w:sectPr w:rsidR="003F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01DFF"/>
    <w:multiLevelType w:val="multilevel"/>
    <w:tmpl w:val="F64EC0C0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6398B"/>
    <w:multiLevelType w:val="multilevel"/>
    <w:tmpl w:val="AE5A29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0A7A28"/>
    <w:multiLevelType w:val="multilevel"/>
    <w:tmpl w:val="2A1826B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C55CA"/>
    <w:multiLevelType w:val="multilevel"/>
    <w:tmpl w:val="D916CFE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56"/>
    <w:rsid w:val="00100C56"/>
    <w:rsid w:val="00330AB1"/>
    <w:rsid w:val="003F01E4"/>
    <w:rsid w:val="007F1B96"/>
    <w:rsid w:val="009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B33BD-9CAF-474C-AA56-FEBBC513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1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F01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01E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rebuchetMS10pt1pt">
    <w:name w:val="Основной текст + Trebuchet MS;10 pt;Курсив;Интервал 1 pt"/>
    <w:basedOn w:val="a3"/>
    <w:rsid w:val="003F01E4"/>
    <w:rPr>
      <w:rFonts w:ascii="Trebuchet MS" w:eastAsia="Trebuchet MS" w:hAnsi="Trebuchet MS" w:cs="Trebuchet MS"/>
      <w:i/>
      <w:iCs/>
      <w:spacing w:val="20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3F01E4"/>
    <w:pPr>
      <w:shd w:val="clear" w:color="auto" w:fill="FFFFFF"/>
      <w:spacing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3F01E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6">
    <w:name w:val="Основной текст (6)_"/>
    <w:basedOn w:val="a0"/>
    <w:link w:val="60"/>
    <w:rsid w:val="003F01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1E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F01E4"/>
    <w:pPr>
      <w:shd w:val="clear" w:color="auto" w:fill="FFFFFF"/>
      <w:spacing w:after="120" w:line="326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70">
    <w:name w:val="Основной текст (7)"/>
    <w:basedOn w:val="a"/>
    <w:link w:val="7"/>
    <w:rsid w:val="003F01E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638</Words>
  <Characters>3642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BelovaVV</dc:creator>
  <cp:keywords/>
  <dc:description/>
  <cp:lastModifiedBy>BelovaVV</cp:lastModifiedBy>
  <cp:revision>5</cp:revision>
  <dcterms:created xsi:type="dcterms:W3CDTF">2017-03-20T07:14:00Z</dcterms:created>
  <dcterms:modified xsi:type="dcterms:W3CDTF">2017-03-20T10:13:00Z</dcterms:modified>
</cp:coreProperties>
</file>