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8E2532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35123D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35123D">
        <w:rPr>
          <w:rFonts w:ascii="Times New Roman" w:hAnsi="Times New Roman"/>
          <w:b/>
          <w:sz w:val="24"/>
          <w:szCs w:val="24"/>
        </w:rPr>
        <w:t xml:space="preserve"> № </w:t>
      </w:r>
      <w:r w:rsidR="000F0ED8" w:rsidRPr="0035123D">
        <w:rPr>
          <w:rFonts w:ascii="Times New Roman" w:hAnsi="Times New Roman"/>
          <w:b/>
          <w:sz w:val="24"/>
          <w:szCs w:val="24"/>
        </w:rPr>
        <w:t>3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 xml:space="preserve">1 </w:t>
      </w:r>
      <w:r w:rsidRPr="00A7557E">
        <w:rPr>
          <w:rFonts w:ascii="Times New Roman" w:hAnsi="Times New Roman"/>
          <w:sz w:val="24"/>
          <w:szCs w:val="24"/>
        </w:rPr>
        <w:t>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711A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0F0ED8">
        <w:rPr>
          <w:rFonts w:ascii="Times New Roman" w:hAnsi="Times New Roman"/>
          <w:sz w:val="24"/>
          <w:szCs w:val="24"/>
        </w:rPr>
        <w:t>28</w:t>
      </w:r>
      <w:r w:rsidR="00D03E9B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0321EB">
        <w:rPr>
          <w:rFonts w:ascii="Times New Roman" w:hAnsi="Times New Roman"/>
          <w:sz w:val="24"/>
          <w:szCs w:val="24"/>
        </w:rPr>
        <w:t>3</w:t>
      </w:r>
      <w:r w:rsidRPr="00537D50">
        <w:rPr>
          <w:rFonts w:ascii="Times New Roman" w:hAnsi="Times New Roman"/>
          <w:sz w:val="24"/>
          <w:szCs w:val="24"/>
        </w:rPr>
        <w:t>.20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A105D2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A105D2">
        <w:rPr>
          <w:rFonts w:ascii="Times New Roman" w:hAnsi="Times New Roman"/>
          <w:sz w:val="24"/>
          <w:szCs w:val="24"/>
        </w:rPr>
        <w:t>9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76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Pr="000F0143" w:rsidRDefault="000D1218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</w:t>
      </w:r>
      <w:r w:rsidR="00A105D2">
        <w:rPr>
          <w:rFonts w:ascii="Times New Roman" w:hAnsi="Times New Roman"/>
          <w:b/>
          <w:sz w:val="24"/>
          <w:szCs w:val="24"/>
        </w:rPr>
        <w:t>20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>
        <w:rPr>
          <w:rFonts w:ascii="Times New Roman" w:hAnsi="Times New Roman"/>
          <w:b/>
          <w:sz w:val="24"/>
          <w:szCs w:val="24"/>
        </w:rPr>
        <w:t>у</w:t>
      </w:r>
      <w:r w:rsidR="000321EB">
        <w:rPr>
          <w:rFonts w:ascii="Times New Roman" w:hAnsi="Times New Roman"/>
          <w:b/>
          <w:sz w:val="24"/>
          <w:szCs w:val="24"/>
        </w:rPr>
        <w:t>величение</w:t>
      </w:r>
      <w:r w:rsidRPr="00537D50">
        <w:rPr>
          <w:rFonts w:ascii="Times New Roman" w:hAnsi="Times New Roman"/>
          <w:b/>
          <w:sz w:val="24"/>
          <w:szCs w:val="24"/>
        </w:rPr>
        <w:t xml:space="preserve"> на  </w:t>
      </w:r>
      <w:r w:rsidR="000F0ED8">
        <w:rPr>
          <w:rFonts w:ascii="Times New Roman" w:hAnsi="Times New Roman"/>
          <w:b/>
          <w:sz w:val="24"/>
          <w:szCs w:val="24"/>
        </w:rPr>
        <w:t>0</w:t>
      </w:r>
      <w:r w:rsidR="000321EB">
        <w:rPr>
          <w:rFonts w:ascii="Times New Roman" w:hAnsi="Times New Roman"/>
          <w:b/>
          <w:sz w:val="24"/>
          <w:szCs w:val="24"/>
        </w:rPr>
        <w:t>.</w:t>
      </w:r>
      <w:r w:rsidR="00031D5E">
        <w:rPr>
          <w:rFonts w:ascii="Times New Roman" w:hAnsi="Times New Roman"/>
          <w:b/>
          <w:sz w:val="24"/>
          <w:szCs w:val="24"/>
        </w:rPr>
        <w:t>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0F0143">
        <w:rPr>
          <w:rFonts w:ascii="Times New Roman" w:hAnsi="Times New Roman"/>
          <w:sz w:val="24"/>
          <w:szCs w:val="24"/>
        </w:rPr>
        <w:t>в том числе:</w:t>
      </w:r>
    </w:p>
    <w:p w:rsidR="00226755" w:rsidRDefault="00226755" w:rsidP="009712A7">
      <w:pPr>
        <w:pStyle w:val="a4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F0ED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26755">
        <w:rPr>
          <w:rFonts w:ascii="Times New Roman" w:hAnsi="Times New Roman"/>
          <w:sz w:val="24"/>
          <w:szCs w:val="24"/>
        </w:rPr>
        <w:t xml:space="preserve">увеличился </w:t>
      </w:r>
      <w:r w:rsidR="00231F66">
        <w:rPr>
          <w:rFonts w:ascii="Times New Roman" w:hAnsi="Times New Roman"/>
          <w:sz w:val="24"/>
          <w:szCs w:val="24"/>
        </w:rPr>
        <w:t xml:space="preserve">и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BF54F9">
        <w:rPr>
          <w:rFonts w:ascii="Times New Roman" w:hAnsi="Times New Roman"/>
          <w:sz w:val="24"/>
          <w:szCs w:val="24"/>
        </w:rPr>
        <w:t>ит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0F0ED8">
        <w:rPr>
          <w:rFonts w:ascii="Times New Roman" w:hAnsi="Times New Roman"/>
          <w:sz w:val="24"/>
          <w:szCs w:val="24"/>
        </w:rPr>
        <w:t>26382.0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5387B">
        <w:rPr>
          <w:rFonts w:ascii="Times New Roman" w:hAnsi="Times New Roman"/>
          <w:sz w:val="24"/>
          <w:szCs w:val="24"/>
        </w:rPr>
        <w:t>тыс</w:t>
      </w:r>
      <w:proofErr w:type="gramStart"/>
      <w:r w:rsidR="0035387B">
        <w:rPr>
          <w:rFonts w:ascii="Times New Roman" w:hAnsi="Times New Roman"/>
          <w:sz w:val="24"/>
          <w:szCs w:val="24"/>
        </w:rPr>
        <w:t>.р</w:t>
      </w:r>
      <w:proofErr w:type="gramEnd"/>
      <w:r w:rsidR="0035387B">
        <w:rPr>
          <w:rFonts w:ascii="Times New Roman" w:hAnsi="Times New Roman"/>
          <w:sz w:val="24"/>
          <w:szCs w:val="24"/>
        </w:rPr>
        <w:t>уб.</w:t>
      </w:r>
    </w:p>
    <w:p w:rsidR="000D1218" w:rsidRPr="00D15FF0" w:rsidRDefault="000D1218" w:rsidP="00073D18">
      <w:pPr>
        <w:pStyle w:val="2"/>
        <w:ind w:firstLine="0"/>
        <w:rPr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0F0ED8">
        <w:rPr>
          <w:b/>
          <w:szCs w:val="24"/>
        </w:rPr>
        <w:t>614</w:t>
      </w:r>
      <w:r w:rsidR="00226755">
        <w:rPr>
          <w:b/>
          <w:szCs w:val="24"/>
        </w:rPr>
        <w:t>.</w:t>
      </w:r>
      <w:r w:rsidR="009712A7">
        <w:rPr>
          <w:b/>
          <w:szCs w:val="24"/>
        </w:rPr>
        <w:t>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="00082A98">
        <w:rPr>
          <w:b/>
          <w:szCs w:val="24"/>
        </w:rPr>
        <w:t>ГРС:</w:t>
      </w:r>
      <w:r w:rsidRPr="00D15FF0">
        <w:rPr>
          <w:b/>
          <w:szCs w:val="24"/>
        </w:rPr>
        <w:t xml:space="preserve"> </w:t>
      </w:r>
    </w:p>
    <w:p w:rsidR="006C7194" w:rsidRDefault="00D47648" w:rsidP="009861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30E7"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0F0ED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52002" w:rsidRPr="00D144EA">
        <w:rPr>
          <w:rFonts w:ascii="Times New Roman" w:hAnsi="Times New Roman"/>
          <w:b/>
          <w:sz w:val="24"/>
          <w:szCs w:val="24"/>
        </w:rPr>
        <w:t xml:space="preserve">. </w:t>
      </w:r>
      <w:r w:rsidR="008007A6" w:rsidRPr="00D144EA">
        <w:rPr>
          <w:rFonts w:ascii="Times New Roman" w:hAnsi="Times New Roman"/>
          <w:b/>
          <w:sz w:val="24"/>
          <w:szCs w:val="24"/>
        </w:rPr>
        <w:t>Управление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 финансами администра</w:t>
      </w:r>
      <w:r w:rsidR="00167343" w:rsidRPr="009861F6">
        <w:rPr>
          <w:rFonts w:ascii="Times New Roman" w:hAnsi="Times New Roman"/>
          <w:b/>
          <w:sz w:val="24"/>
          <w:szCs w:val="24"/>
        </w:rPr>
        <w:t>ции муниципального района Челно</w:t>
      </w:r>
      <w:r w:rsidR="000A7D19" w:rsidRPr="009861F6">
        <w:rPr>
          <w:rFonts w:ascii="Times New Roman" w:hAnsi="Times New Roman"/>
          <w:b/>
          <w:sz w:val="24"/>
          <w:szCs w:val="24"/>
        </w:rPr>
        <w:t>-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Вершинский Самарской области» </w:t>
      </w:r>
      <w:r w:rsidR="00EA35B1" w:rsidRPr="009861F6">
        <w:rPr>
          <w:rFonts w:ascii="Times New Roman" w:hAnsi="Times New Roman"/>
          <w:b/>
          <w:sz w:val="24"/>
          <w:szCs w:val="24"/>
        </w:rPr>
        <w:t xml:space="preserve"> увеличение 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на сумму </w:t>
      </w:r>
      <w:r w:rsidR="000F0ED8">
        <w:rPr>
          <w:rFonts w:ascii="Times New Roman" w:hAnsi="Times New Roman"/>
          <w:b/>
          <w:sz w:val="24"/>
          <w:szCs w:val="24"/>
        </w:rPr>
        <w:t>614</w:t>
      </w:r>
      <w:r w:rsidR="009861F6">
        <w:rPr>
          <w:rFonts w:ascii="Times New Roman" w:hAnsi="Times New Roman"/>
          <w:b/>
          <w:sz w:val="24"/>
          <w:szCs w:val="24"/>
        </w:rPr>
        <w:t>.0</w:t>
      </w:r>
      <w:r w:rsidR="00D930E7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8007A6" w:rsidRPr="009861F6">
        <w:rPr>
          <w:rFonts w:ascii="Times New Roman" w:hAnsi="Times New Roman"/>
          <w:b/>
          <w:sz w:val="24"/>
          <w:szCs w:val="24"/>
        </w:rPr>
        <w:t>тыс. руб.,</w:t>
      </w:r>
      <w:r w:rsidR="006C7194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045C13" w:rsidRPr="009861F6">
        <w:rPr>
          <w:rFonts w:ascii="Times New Roman" w:hAnsi="Times New Roman"/>
          <w:sz w:val="24"/>
          <w:szCs w:val="24"/>
        </w:rPr>
        <w:t xml:space="preserve">в том </w:t>
      </w:r>
      <w:r w:rsidR="008007A6" w:rsidRPr="009861F6">
        <w:rPr>
          <w:rFonts w:ascii="Times New Roman" w:hAnsi="Times New Roman"/>
          <w:sz w:val="24"/>
          <w:szCs w:val="24"/>
        </w:rPr>
        <w:t>числе:</w:t>
      </w:r>
    </w:p>
    <w:p w:rsidR="00B23AED" w:rsidRDefault="00B23AED" w:rsidP="0035123D">
      <w:pPr>
        <w:pStyle w:val="a4"/>
        <w:jc w:val="both"/>
        <w:rPr>
          <w:rFonts w:ascii="Times New Roman" w:hAnsi="Times New Roman"/>
          <w:lang w:eastAsia="ru-RU"/>
        </w:rPr>
      </w:pPr>
      <w:r w:rsidRPr="00B23AED">
        <w:rPr>
          <w:rFonts w:ascii="Times New Roman" w:hAnsi="Times New Roman"/>
          <w:lang w:eastAsia="ru-RU"/>
        </w:rPr>
        <w:t xml:space="preserve">  - </w:t>
      </w:r>
      <w:r w:rsidR="000F0ED8">
        <w:rPr>
          <w:rFonts w:ascii="Times New Roman" w:hAnsi="Times New Roman"/>
          <w:lang w:eastAsia="ru-RU"/>
        </w:rPr>
        <w:t xml:space="preserve"> на основании представления прокуратуры </w:t>
      </w:r>
      <w:proofErr w:type="spellStart"/>
      <w:r w:rsidR="000F0ED8">
        <w:rPr>
          <w:rFonts w:ascii="Times New Roman" w:hAnsi="Times New Roman"/>
          <w:lang w:eastAsia="ru-RU"/>
        </w:rPr>
        <w:t>Челно-Вершинского</w:t>
      </w:r>
      <w:proofErr w:type="spellEnd"/>
      <w:r w:rsidR="000F0ED8">
        <w:rPr>
          <w:rFonts w:ascii="Times New Roman" w:hAnsi="Times New Roman"/>
          <w:lang w:eastAsia="ru-RU"/>
        </w:rPr>
        <w:t xml:space="preserve"> района от 21.11.2019 года № 07-18-2019 года  увеличение бюджетных ассигнований МАУ ЦКР в объеме 614,0 тыс. руб. на устранение нарушений по обеспечению пожарной безопасности на объектах с массовым пребыванием людей.</w:t>
      </w: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</w:rPr>
      </w:pP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</w:t>
      </w:r>
      <w:r w:rsidR="00B23AED">
        <w:rPr>
          <w:szCs w:val="24"/>
        </w:rPr>
        <w:t>20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0F0ED8">
        <w:rPr>
          <w:b/>
          <w:szCs w:val="24"/>
        </w:rPr>
        <w:t>258</w:t>
      </w:r>
      <w:r w:rsidR="00C929BC">
        <w:rPr>
          <w:b/>
          <w:szCs w:val="24"/>
        </w:rPr>
        <w:t xml:space="preserve"> </w:t>
      </w:r>
      <w:r w:rsidR="000F0ED8">
        <w:rPr>
          <w:b/>
          <w:szCs w:val="24"/>
        </w:rPr>
        <w:t>538,0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0F0ED8">
        <w:rPr>
          <w:b/>
          <w:szCs w:val="24"/>
        </w:rPr>
        <w:t>284</w:t>
      </w:r>
      <w:r w:rsidR="00C929BC">
        <w:rPr>
          <w:b/>
          <w:szCs w:val="24"/>
        </w:rPr>
        <w:t xml:space="preserve"> </w:t>
      </w:r>
      <w:r w:rsidR="000F0ED8">
        <w:rPr>
          <w:b/>
          <w:szCs w:val="24"/>
        </w:rPr>
        <w:t>920,0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тыс.руб.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0F0ED8">
        <w:rPr>
          <w:b/>
          <w:szCs w:val="24"/>
        </w:rPr>
        <w:t>26382,0</w:t>
      </w:r>
      <w:r w:rsidRPr="00BD5125">
        <w:rPr>
          <w:szCs w:val="24"/>
        </w:rPr>
        <w:t xml:space="preserve"> 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0B0AAB" w:rsidRPr="007B3873" w:rsidRDefault="000B0AAB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2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B23AED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B23AED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76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 xml:space="preserve">законодательно установленных параметров бюджета, </w:t>
      </w:r>
      <w:r w:rsidRPr="007B3873">
        <w:rPr>
          <w:rFonts w:ascii="Times New Roman" w:hAnsi="Times New Roman"/>
          <w:sz w:val="24"/>
          <w:szCs w:val="24"/>
        </w:rPr>
        <w:lastRenderedPageBreak/>
        <w:t>бюджетной классификации Российской Федерации, принципа сбалансированности бюджета.</w:t>
      </w:r>
      <w:proofErr w:type="gramEnd"/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B23AED">
        <w:rPr>
          <w:rFonts w:ascii="Times New Roman" w:hAnsi="Times New Roman"/>
          <w:sz w:val="24"/>
          <w:szCs w:val="24"/>
        </w:rPr>
        <w:t>22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31D5E"/>
    <w:rsid w:val="000321EB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75BAF"/>
    <w:rsid w:val="00082A98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0ED8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865"/>
    <w:rsid w:val="00190BA4"/>
    <w:rsid w:val="00191602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1694E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24D3"/>
    <w:rsid w:val="00285A78"/>
    <w:rsid w:val="0029006C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03EB0"/>
    <w:rsid w:val="00310A51"/>
    <w:rsid w:val="00321A8F"/>
    <w:rsid w:val="003346D0"/>
    <w:rsid w:val="00341A8E"/>
    <w:rsid w:val="00344BA8"/>
    <w:rsid w:val="00347EEE"/>
    <w:rsid w:val="0035123D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3BE3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742A"/>
    <w:rsid w:val="004E03E3"/>
    <w:rsid w:val="004E4E1A"/>
    <w:rsid w:val="004F04CA"/>
    <w:rsid w:val="004F2F50"/>
    <w:rsid w:val="004F4F39"/>
    <w:rsid w:val="004F653E"/>
    <w:rsid w:val="004F79ED"/>
    <w:rsid w:val="00505A1F"/>
    <w:rsid w:val="00505EE9"/>
    <w:rsid w:val="00514020"/>
    <w:rsid w:val="00514392"/>
    <w:rsid w:val="005248F2"/>
    <w:rsid w:val="00524CCC"/>
    <w:rsid w:val="005317E3"/>
    <w:rsid w:val="005352FE"/>
    <w:rsid w:val="00536ED1"/>
    <w:rsid w:val="00537D50"/>
    <w:rsid w:val="00540DE5"/>
    <w:rsid w:val="00555DE5"/>
    <w:rsid w:val="005573EE"/>
    <w:rsid w:val="00560599"/>
    <w:rsid w:val="00560721"/>
    <w:rsid w:val="005734AB"/>
    <w:rsid w:val="00573CE6"/>
    <w:rsid w:val="00581615"/>
    <w:rsid w:val="005A4DB2"/>
    <w:rsid w:val="005C5482"/>
    <w:rsid w:val="005C74C5"/>
    <w:rsid w:val="005C75E0"/>
    <w:rsid w:val="005D0119"/>
    <w:rsid w:val="005D352F"/>
    <w:rsid w:val="005D58C6"/>
    <w:rsid w:val="005E6264"/>
    <w:rsid w:val="005F1FAA"/>
    <w:rsid w:val="005F369E"/>
    <w:rsid w:val="005F3ECE"/>
    <w:rsid w:val="00602FFA"/>
    <w:rsid w:val="0061112C"/>
    <w:rsid w:val="006130E5"/>
    <w:rsid w:val="00613329"/>
    <w:rsid w:val="00617146"/>
    <w:rsid w:val="00617CD3"/>
    <w:rsid w:val="00620659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C18"/>
    <w:rsid w:val="00711AE5"/>
    <w:rsid w:val="0071572D"/>
    <w:rsid w:val="00716049"/>
    <w:rsid w:val="00725A4E"/>
    <w:rsid w:val="00730B62"/>
    <w:rsid w:val="00731AB5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75C88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5D38"/>
    <w:rsid w:val="007A65E0"/>
    <w:rsid w:val="007B1DB6"/>
    <w:rsid w:val="007B3873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E2532"/>
    <w:rsid w:val="008F4141"/>
    <w:rsid w:val="00902E08"/>
    <w:rsid w:val="00910C4D"/>
    <w:rsid w:val="00911C7A"/>
    <w:rsid w:val="0092144B"/>
    <w:rsid w:val="00924028"/>
    <w:rsid w:val="00930D94"/>
    <w:rsid w:val="00941818"/>
    <w:rsid w:val="009425D2"/>
    <w:rsid w:val="0095101C"/>
    <w:rsid w:val="009642D0"/>
    <w:rsid w:val="00964846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4D28"/>
    <w:rsid w:val="009B75FE"/>
    <w:rsid w:val="009C17D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1CF1"/>
    <w:rsid w:val="00A13E6C"/>
    <w:rsid w:val="00A14B40"/>
    <w:rsid w:val="00A276A2"/>
    <w:rsid w:val="00A33E18"/>
    <w:rsid w:val="00A349E0"/>
    <w:rsid w:val="00A35D98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AED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6746"/>
    <w:rsid w:val="00BE7C78"/>
    <w:rsid w:val="00BF0034"/>
    <w:rsid w:val="00BF1579"/>
    <w:rsid w:val="00BF54F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29BC"/>
    <w:rsid w:val="00C93D13"/>
    <w:rsid w:val="00C95B31"/>
    <w:rsid w:val="00CA03C3"/>
    <w:rsid w:val="00CA361D"/>
    <w:rsid w:val="00CA4189"/>
    <w:rsid w:val="00CA51CA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5F24"/>
    <w:rsid w:val="00D471FC"/>
    <w:rsid w:val="00D47648"/>
    <w:rsid w:val="00D52002"/>
    <w:rsid w:val="00D61DBA"/>
    <w:rsid w:val="00D640F0"/>
    <w:rsid w:val="00D7100F"/>
    <w:rsid w:val="00D76966"/>
    <w:rsid w:val="00D83A94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61F0"/>
    <w:rsid w:val="00DC7E6C"/>
    <w:rsid w:val="00DD5913"/>
    <w:rsid w:val="00DE593B"/>
    <w:rsid w:val="00DF4815"/>
    <w:rsid w:val="00DF7F3B"/>
    <w:rsid w:val="00E01834"/>
    <w:rsid w:val="00E07FF1"/>
    <w:rsid w:val="00E10C4B"/>
    <w:rsid w:val="00E10C50"/>
    <w:rsid w:val="00E14EDD"/>
    <w:rsid w:val="00E20629"/>
    <w:rsid w:val="00E23E5D"/>
    <w:rsid w:val="00E275A8"/>
    <w:rsid w:val="00E300F5"/>
    <w:rsid w:val="00E302ED"/>
    <w:rsid w:val="00E36D56"/>
    <w:rsid w:val="00E41BD1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30321"/>
    <w:rsid w:val="00F34723"/>
    <w:rsid w:val="00F35646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B8B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3580-4388-4E39-B872-FDDDD8D4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2020-03-30T07:30:00Z</cp:lastPrinted>
  <dcterms:created xsi:type="dcterms:W3CDTF">2020-03-30T05:22:00Z</dcterms:created>
  <dcterms:modified xsi:type="dcterms:W3CDTF">2020-03-30T07:31:00Z</dcterms:modified>
</cp:coreProperties>
</file>