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B8" w:rsidRPr="00F77811" w:rsidRDefault="00F77811" w:rsidP="00F77811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C10B8" w:rsidRPr="00F77811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  <w:bookmarkStart w:id="0" w:name="_GoBack"/>
      <w:bookmarkEnd w:id="0"/>
    </w:p>
    <w:p w:rsidR="004C10B8" w:rsidRPr="00F77811" w:rsidRDefault="004C10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4C10B8" w:rsidRPr="00F77811" w:rsidRDefault="004C10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от 5 сентября 2015 г. N 1738-р</w:t>
      </w: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25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развития конкуренции в субъектах Российской Федерации (далее - стандарт).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2. Минэкономразвития России при необходимости ежегодно, не позднее 30 апреля, представлять в Правительство Российской Федерации в установленном порядке проект распоряжения Правительства Российской Федерации о внесении изменений в </w:t>
      </w:r>
      <w:hyperlink w:anchor="P25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F77811">
        <w:rPr>
          <w:rFonts w:ascii="Times New Roman" w:hAnsi="Times New Roman" w:cs="Times New Roman"/>
          <w:sz w:val="24"/>
          <w:szCs w:val="24"/>
        </w:rPr>
        <w:t>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3. Рекомендовать: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5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F77811">
        <w:rPr>
          <w:rFonts w:ascii="Times New Roman" w:hAnsi="Times New Roman" w:cs="Times New Roman"/>
          <w:sz w:val="24"/>
          <w:szCs w:val="24"/>
        </w:rPr>
        <w:t>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субъектам естественных монополий руководствоваться положениями </w:t>
      </w:r>
      <w:hyperlink w:anchor="P25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в рамках раскрытия информации о своей деятельности.</w:t>
      </w: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4C10B8" w:rsidRPr="00F77811" w:rsidRDefault="004C10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C10B8" w:rsidRPr="00F77811" w:rsidRDefault="004C10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Д.МЕДВЕДЕВ</w:t>
      </w: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Утвержден</w:t>
      </w:r>
    </w:p>
    <w:p w:rsidR="004C10B8" w:rsidRPr="00F77811" w:rsidRDefault="004C10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4C10B8" w:rsidRPr="00F77811" w:rsidRDefault="004C10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C10B8" w:rsidRPr="00F77811" w:rsidRDefault="004C10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от 5 сентября 2015 г. N 1738-р</w:t>
      </w: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5"/>
      <w:bookmarkEnd w:id="1"/>
      <w:r w:rsidRPr="00F77811">
        <w:rPr>
          <w:rFonts w:ascii="Times New Roman" w:hAnsi="Times New Roman" w:cs="Times New Roman"/>
          <w:sz w:val="24"/>
          <w:szCs w:val="24"/>
        </w:rPr>
        <w:t>СТАНДАРТ</w:t>
      </w:r>
    </w:p>
    <w:p w:rsidR="004C10B8" w:rsidRPr="00F77811" w:rsidRDefault="004C10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РАЗВИТИЯ КОНКУРЕНЦИИ В СУБЪЕКТАХ РОССИЙСКОЙ ФЕДЕРАЦИИ</w:t>
      </w: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5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пункта 2 раздела III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2. Стандарт разработан в следующих целях: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б) содействие формированию прозрачной системы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работы органов исполнительной власти субъектов Российской Федерации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lastRenderedPageBreak/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3. Принципами внедрения стандарта являются: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811">
        <w:rPr>
          <w:rFonts w:ascii="Times New Roman" w:hAnsi="Times New Roman" w:cs="Times New Roman"/>
          <w:sz w:val="24"/>
          <w:szCs w:val="24"/>
        </w:rP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для результативной и эффективной реализации стандарта;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811">
        <w:rPr>
          <w:rFonts w:ascii="Times New Roman" w:hAnsi="Times New Roman" w:cs="Times New Roman"/>
          <w:sz w:val="24"/>
          <w:szCs w:val="24"/>
        </w:rP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hyperlink r:id="rId6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  <w:proofErr w:type="gramEnd"/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взаимодействия органов исполнительной власти субъекта Российской Федерации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5. Внедрение стандарта осуществляется на основании решения высшего должностного лица.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 xml:space="preserve">Для достижения целей стандарта и соблюдения принципов его внедрения, формирования перечня мероприятий по содействию развитию конкуренции и по развитию конкурентной среды субъекта Российской Федерации согласно </w:t>
      </w:r>
      <w:hyperlink w:anchor="P243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знакомство органов исполнительной власти субъекта Российской Федерации и органов местного </w:t>
      </w:r>
      <w:r w:rsidRPr="00F77811">
        <w:rPr>
          <w:rFonts w:ascii="Times New Roman" w:hAnsi="Times New Roman" w:cs="Times New Roman"/>
          <w:sz w:val="24"/>
          <w:szCs w:val="24"/>
        </w:rPr>
        <w:lastRenderedPageBreak/>
        <w:t>самоуправления, а также членов коллегиального координационного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об инвестиционной деятельности в субъекте Российской Федерации.</w:t>
      </w: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II. Определение уполномоченного органа</w:t>
      </w: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9. Уполномоченный орган осуществляет следующие полномочия: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а) формирует проект </w:t>
      </w:r>
      <w:hyperlink w:anchor="P243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III. Рассмотрение вопросов содействия развитию конкуренции</w:t>
      </w:r>
    </w:p>
    <w:p w:rsidR="004C10B8" w:rsidRPr="00F77811" w:rsidRDefault="004C10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на заседаниях коллегиального органа</w:t>
      </w: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а) проект </w:t>
      </w:r>
      <w:hyperlink w:anchor="P243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с аргументированным обоснованием выбора каждого рынка;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lastRenderedPageBreak/>
        <w:t>г) результаты и анализ результатов мониторинга.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F77811">
        <w:rPr>
          <w:rFonts w:ascii="Times New Roman" w:hAnsi="Times New Roman" w:cs="Times New Roman"/>
          <w:sz w:val="24"/>
          <w:szCs w:val="24"/>
        </w:rP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г) представители региональной комиссии по проведению административной реформы;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д) представители научных, исследовательских, проектных, аналитических организаций и технологических платформ;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з)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 w:rsidRPr="00F77811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F77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811">
        <w:rPr>
          <w:rFonts w:ascii="Times New Roman" w:hAnsi="Times New Roman" w:cs="Times New Roman"/>
          <w:sz w:val="24"/>
          <w:szCs w:val="24"/>
        </w:rPr>
        <w:t>марикультура</w:t>
      </w:r>
      <w:proofErr w:type="spellEnd"/>
      <w:r w:rsidRPr="00F77811">
        <w:rPr>
          <w:rFonts w:ascii="Times New Roman" w:hAnsi="Times New Roman" w:cs="Times New Roman"/>
          <w:sz w:val="24"/>
          <w:szCs w:val="24"/>
        </w:rPr>
        <w:t xml:space="preserve">, товарное рыбоводство, промышленное рыболовство, </w:t>
      </w:r>
      <w:proofErr w:type="spellStart"/>
      <w:r w:rsidRPr="00F77811">
        <w:rPr>
          <w:rFonts w:ascii="Times New Roman" w:hAnsi="Times New Roman" w:cs="Times New Roman"/>
          <w:sz w:val="24"/>
          <w:szCs w:val="24"/>
        </w:rPr>
        <w:t>рыбопереработка</w:t>
      </w:r>
      <w:proofErr w:type="spellEnd"/>
      <w:r w:rsidRPr="00F77811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к) представители организаций, действующих в интересах независимых директоров;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л) эксперты и специалисты иных направлений (конструкторы, инженеры, изобретатели, </w:t>
      </w:r>
      <w:proofErr w:type="spellStart"/>
      <w:r w:rsidRPr="00F77811">
        <w:rPr>
          <w:rFonts w:ascii="Times New Roman" w:hAnsi="Times New Roman" w:cs="Times New Roman"/>
          <w:sz w:val="24"/>
          <w:szCs w:val="24"/>
        </w:rPr>
        <w:t>инноваторы</w:t>
      </w:r>
      <w:proofErr w:type="spellEnd"/>
      <w:r w:rsidRPr="00F77811">
        <w:rPr>
          <w:rFonts w:ascii="Times New Roman" w:hAnsi="Times New Roman" w:cs="Times New Roman"/>
          <w:sz w:val="24"/>
          <w:szCs w:val="24"/>
        </w:rP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 w:rsidRPr="00F77811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F77811">
        <w:rPr>
          <w:rFonts w:ascii="Times New Roman" w:hAnsi="Times New Roman" w:cs="Times New Roman"/>
          <w:sz w:val="24"/>
          <w:szCs w:val="24"/>
        </w:rPr>
        <w:t xml:space="preserve">, альтернативной энергетики и </w:t>
      </w:r>
      <w:proofErr w:type="spellStart"/>
      <w:r w:rsidRPr="00F77811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77811">
        <w:rPr>
          <w:rFonts w:ascii="Times New Roman" w:hAnsi="Times New Roman" w:cs="Times New Roman"/>
          <w:sz w:val="24"/>
          <w:szCs w:val="24"/>
        </w:rP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13. В случае необходимости в состав коллегиального органа помимо лиц, указанных в </w:t>
      </w:r>
      <w:hyperlink w:anchor="P71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стандарта, могут включаться иные участники (с учетом региональной специфики).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б) уполномоченный по защите прав предпринимателей в субъекте Российской Федерации;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в) уполномоченный по правам человека в субъекте Российской Федерации.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lastRenderedPageBreak/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IV. Утверждение перечня</w:t>
      </w: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17. Уполномоченный орган разрабатывает проект </w:t>
      </w:r>
      <w:hyperlink w:anchor="P243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F77811">
        <w:rPr>
          <w:rFonts w:ascii="Times New Roman" w:hAnsi="Times New Roman" w:cs="Times New Roman"/>
          <w:sz w:val="24"/>
          <w:szCs w:val="24"/>
        </w:rP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18. При формировании </w:t>
      </w:r>
      <w:hyperlink w:anchor="P243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hyperlink w:anchor="P243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приоритетных рынков рекомендуется в первую очередь включать в него рынки товаров, работ и услуг </w:t>
      </w:r>
      <w:proofErr w:type="spellStart"/>
      <w:r w:rsidRPr="00F77811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Pr="00F77811">
        <w:rPr>
          <w:rFonts w:ascii="Times New Roman" w:hAnsi="Times New Roman" w:cs="Times New Roman"/>
          <w:sz w:val="24"/>
          <w:szCs w:val="24"/>
        </w:rPr>
        <w:t xml:space="preserve">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инновационных кластеров).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20. Особое внимание при формировании </w:t>
      </w:r>
      <w:hyperlink w:anchor="P243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21. </w:t>
      </w:r>
      <w:hyperlink w:anchor="P243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43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23. Помимо рынков, предусмотренных </w:t>
      </w:r>
      <w:hyperlink w:anchor="P243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24. Формирование </w:t>
      </w:r>
      <w:hyperlink w:anchor="P243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в том числе на основе следующих данных: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г) инвестиционные механизмы и приоритеты, определенные документом </w:t>
      </w:r>
      <w:r w:rsidRPr="00F77811">
        <w:rPr>
          <w:rFonts w:ascii="Times New Roman" w:hAnsi="Times New Roman" w:cs="Times New Roman"/>
          <w:sz w:val="24"/>
          <w:szCs w:val="24"/>
        </w:rPr>
        <w:lastRenderedPageBreak/>
        <w:t xml:space="preserve">стратегического планирования в области инвестиционной деятельности муниципальных образований, при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25. Информация о разработке проекта </w:t>
      </w:r>
      <w:hyperlink w:anchor="P243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рынков и проект </w:t>
      </w:r>
      <w:hyperlink w:anchor="P243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26. Проект </w:t>
      </w:r>
      <w:hyperlink w:anchor="P243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V. Разработка "дорожной карты"</w:t>
      </w: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27. Утверждение "дорожной карты" осуществляется на уровне высшего должностного лица.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29. Мероприятия (в том числе системные), предусмотренные "дорожной картой", для рынков, предусмотренных </w:t>
      </w:r>
      <w:hyperlink w:anchor="P243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к стандарту, могут разрабатываться до выполнения проведения мониторинга.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30. При разработке и реализации "дорожной карты", а также при внесении в нее изменений осуществляются: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а) определение процессов, необходимых для реализации требований по развитию конкуренции;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б) определение последовательности и взаимодействия этих процессов, а также их приоритетность;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в) определение критериев и методов, необходимых для обеспечения результативности и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как при осуществлении этих процессов, так и при управлении ими;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г) обеспечение ресурсов и информации, необходимых для поддержания этих процессов и их мониторинга;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д) определение принципов и порядка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взаимодействия органов исполнительной власти субъекта Российской Федерации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ж) мероприятия, необходимые для достижения запланированных результатов.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31. "Дорожной картой" предусматриваются системные мероприятия, а также следующие выполняемые органами исполнительной власти субъекта Российской </w:t>
      </w:r>
      <w:r w:rsidRPr="00F77811">
        <w:rPr>
          <w:rFonts w:ascii="Times New Roman" w:hAnsi="Times New Roman" w:cs="Times New Roman"/>
          <w:sz w:val="24"/>
          <w:szCs w:val="24"/>
        </w:rPr>
        <w:lastRenderedPageBreak/>
        <w:t>Федерации мероприятия, в отношении которых органы местного самоуправления могут быть соисполнителями в рамках соглашения: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а) содействие развитию конкуренции для каждого из предусмотренных "дорожной картой" социально значимых рынков субъекта Российской Федерации;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б) содействие развитию конкуренции для каждого из предусмотренных "дорожной картой" приоритетных рынков субъекта Российской Федерации.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32. Системные мероприятия, предусмотренные "дорожной картой" с учетом </w:t>
      </w:r>
      <w:hyperlink w:anchor="P243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приложения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к стандарту, направлены на развитие конкурентной среды в субъекте Российской Федерации, в том числе: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7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статьям 15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811">
        <w:rPr>
          <w:rFonts w:ascii="Times New Roman" w:hAnsi="Times New Roman" w:cs="Times New Roman"/>
          <w:sz w:val="24"/>
          <w:szCs w:val="24"/>
        </w:rP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9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Об общих принципах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0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Об общих принципах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в) на совершенствование процессов управления в рамках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полномочий органов исполнительной власти субъектов Российской Федерации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разработку, утверждение и выполнение комплексного плана (программы) по </w:t>
      </w:r>
      <w:r w:rsidRPr="00F77811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содержатся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811">
        <w:rPr>
          <w:rFonts w:ascii="Times New Roman" w:hAnsi="Times New Roman" w:cs="Times New Roman"/>
          <w:sz w:val="24"/>
          <w:szCs w:val="24"/>
        </w:rP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 органа в сети "Интернет";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ж) на мобильность трудовых ресурсов, способствующую повышению эффективности труда;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 w:rsidRPr="00F7781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F77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81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F77811">
        <w:rPr>
          <w:rFonts w:ascii="Times New Roman" w:hAnsi="Times New Roman" w:cs="Times New Roman"/>
          <w:sz w:val="24"/>
          <w:szCs w:val="24"/>
        </w:rPr>
        <w:t>);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</w:t>
      </w:r>
      <w:r w:rsidRPr="00F77811">
        <w:rPr>
          <w:rFonts w:ascii="Times New Roman" w:hAnsi="Times New Roman" w:cs="Times New Roman"/>
          <w:sz w:val="24"/>
          <w:szCs w:val="24"/>
        </w:rPr>
        <w:lastRenderedPageBreak/>
        <w:t>(результатов), с указанием ответственных исполнителей и соисполнителей, а также срока реализации таких мероприятий.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34. Планируется, что мероприятия, предусмотренные "дорожной картой", затронут все сферы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самоуправления, учитывая возможное взаимодействие по </w:t>
      </w:r>
      <w:proofErr w:type="spellStart"/>
      <w:r w:rsidRPr="00F77811">
        <w:rPr>
          <w:rFonts w:ascii="Times New Roman" w:hAnsi="Times New Roman" w:cs="Times New Roman"/>
          <w:sz w:val="24"/>
          <w:szCs w:val="24"/>
        </w:rPr>
        <w:t>соисполнению</w:t>
      </w:r>
      <w:proofErr w:type="spellEnd"/>
      <w:r w:rsidRPr="00F77811">
        <w:rPr>
          <w:rFonts w:ascii="Times New Roman" w:hAnsi="Times New Roman" w:cs="Times New Roman"/>
          <w:sz w:val="24"/>
          <w:szCs w:val="24"/>
        </w:rPr>
        <w:t xml:space="preserve">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которые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VI. Проведение мониторинга</w:t>
      </w: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41. Уполномоченный орган ежегодно организует проведение мониторинга.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0"/>
      <w:bookmarkEnd w:id="3"/>
      <w:r w:rsidRPr="00F77811">
        <w:rPr>
          <w:rFonts w:ascii="Times New Roman" w:hAnsi="Times New Roman" w:cs="Times New Roman"/>
          <w:sz w:val="24"/>
          <w:szCs w:val="24"/>
        </w:rPr>
        <w:t>42. Мониторинг включает в себя: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811">
        <w:rPr>
          <w:rFonts w:ascii="Times New Roman" w:hAnsi="Times New Roman" w:cs="Times New Roman"/>
          <w:sz w:val="24"/>
          <w:szCs w:val="24"/>
        </w:rP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б) мониторинг удовлетворенности потребителей качеством товаров, работ и услуг на </w:t>
      </w:r>
      <w:r w:rsidRPr="00F77811">
        <w:rPr>
          <w:rFonts w:ascii="Times New Roman" w:hAnsi="Times New Roman" w:cs="Times New Roman"/>
          <w:sz w:val="24"/>
          <w:szCs w:val="24"/>
        </w:rPr>
        <w:lastRenderedPageBreak/>
        <w:t>товарных рынках субъекта Российской Федерации и состоянием ценовой конкуренции, предусматривающий: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hyperlink w:anchor="P243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рынков, на которых присутствуют субъекты естественных монополий;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811">
        <w:rPr>
          <w:rFonts w:ascii="Times New Roman" w:hAnsi="Times New Roman" w:cs="Times New Roman"/>
          <w:sz w:val="24"/>
          <w:szCs w:val="24"/>
        </w:rP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811">
        <w:rPr>
          <w:rFonts w:ascii="Times New Roman" w:hAnsi="Times New Roman" w:cs="Times New Roman"/>
          <w:sz w:val="24"/>
          <w:szCs w:val="24"/>
        </w:rP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6"/>
      <w:bookmarkEnd w:id="4"/>
      <w:r w:rsidRPr="00F77811">
        <w:rPr>
          <w:rFonts w:ascii="Times New Roman" w:hAnsi="Times New Roman" w:cs="Times New Roman"/>
          <w:sz w:val="24"/>
          <w:szCs w:val="24"/>
        </w:rPr>
        <w:t>43. При проведении мониторинга уполномоченный орган использует в том числе: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бизнес-ассоциациями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и организациями, представляющими интересы потребителей;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</w:t>
      </w:r>
      <w:r w:rsidRPr="00F77811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е) показатели, характеризующие состояние экономики и социальной сферы каждого муниципального образования;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ж) информацию о результатах общественного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0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пунктами 42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43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стандарта, а также определять критерии: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а) оценки состояния конкурентной среды субъектами предпринимательской деятельности;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г) иные критерии.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в показатели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и (в рамках соглашения) органов местного самоуправления.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47. По результатам проведенного мониторинга уполномоченный орган подготавливает доклад, содержащий в том числе: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а) характеристику состояния конкуренции на рынках, включенных в </w:t>
      </w:r>
      <w:hyperlink w:anchor="P243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, а </w:t>
      </w:r>
      <w:r w:rsidRPr="00F77811">
        <w:rPr>
          <w:rFonts w:ascii="Times New Roman" w:hAnsi="Times New Roman" w:cs="Times New Roman"/>
          <w:sz w:val="24"/>
          <w:szCs w:val="24"/>
        </w:rPr>
        <w:lastRenderedPageBreak/>
        <w:t>также анализ факторов, ограничивающих конкуренцию;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в) информацию о результатах общественного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г) анализ результативности и эффективности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811">
        <w:rPr>
          <w:rFonts w:ascii="Times New Roman" w:hAnsi="Times New Roman" w:cs="Times New Roman"/>
          <w:sz w:val="24"/>
          <w:szCs w:val="24"/>
        </w:rP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50.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51. Материалы доклада используются при внесении изменений в стандарт.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VII. Создание и реализация механизмов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4C10B8" w:rsidRPr="00F77811" w:rsidRDefault="004C10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78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</w:t>
      </w: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53.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1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</w:t>
      </w:r>
      <w:r w:rsidRPr="00F77811">
        <w:rPr>
          <w:rFonts w:ascii="Times New Roman" w:hAnsi="Times New Roman" w:cs="Times New Roman"/>
          <w:sz w:val="24"/>
          <w:szCs w:val="24"/>
        </w:rPr>
        <w:lastRenderedPageBreak/>
        <w:t>механизма технологического и ценового аудита инвестиционных проектов субъектов естественных монополий, в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Также могут быть учтены мнения представителей потребителей товаров, работ и услуг, задействованных в механизмах общественного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811">
        <w:rPr>
          <w:rFonts w:ascii="Times New Roman" w:hAnsi="Times New Roman" w:cs="Times New Roman"/>
          <w:sz w:val="24"/>
          <w:szCs w:val="24"/>
        </w:rP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811">
        <w:rPr>
          <w:rFonts w:ascii="Times New Roman" w:hAnsi="Times New Roman" w:cs="Times New Roman"/>
          <w:sz w:val="24"/>
          <w:szCs w:val="24"/>
        </w:rP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2"/>
      <w:bookmarkEnd w:id="5"/>
      <w:r w:rsidRPr="00F77811">
        <w:rPr>
          <w:rFonts w:ascii="Times New Roman" w:hAnsi="Times New Roman" w:cs="Times New Roman"/>
          <w:sz w:val="24"/>
          <w:szCs w:val="24"/>
        </w:rP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811">
        <w:rPr>
          <w:rFonts w:ascii="Times New Roman" w:hAnsi="Times New Roman" w:cs="Times New Roman"/>
          <w:sz w:val="24"/>
          <w:szCs w:val="24"/>
        </w:rP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, задействованных в механизмах общественного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811">
        <w:rPr>
          <w:rFonts w:ascii="Times New Roman" w:hAnsi="Times New Roman" w:cs="Times New Roman"/>
          <w:sz w:val="24"/>
          <w:szCs w:val="24"/>
        </w:rPr>
        <w:t xml:space="preserve"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</w:t>
      </w:r>
      <w:r w:rsidRPr="00F77811">
        <w:rPr>
          <w:rFonts w:ascii="Times New Roman" w:hAnsi="Times New Roman" w:cs="Times New Roman"/>
          <w:sz w:val="24"/>
          <w:szCs w:val="24"/>
        </w:rPr>
        <w:lastRenderedPageBreak/>
        <w:t>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и услуг субъектов естественных монополий и независимых экспертов;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56.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 xml:space="preserve">Раскрытие информации, указанной в </w:t>
      </w:r>
      <w:hyperlink w:anchor="P212" w:history="1">
        <w:r w:rsidRPr="00F77811">
          <w:rPr>
            <w:rFonts w:ascii="Times New Roman" w:hAnsi="Times New Roman" w:cs="Times New Roman"/>
            <w:color w:val="0000FF"/>
            <w:sz w:val="24"/>
            <w:szCs w:val="24"/>
          </w:rPr>
          <w:t>пункте 55</w:t>
        </w:r>
      </w:hyperlink>
      <w:r w:rsidRPr="00F77811">
        <w:rPr>
          <w:rFonts w:ascii="Times New Roman" w:hAnsi="Times New Roman" w:cs="Times New Roman"/>
          <w:sz w:val="24"/>
          <w:szCs w:val="24"/>
        </w:rP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  <w:proofErr w:type="gramEnd"/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811">
        <w:rPr>
          <w:rFonts w:ascii="Times New Roman" w:hAnsi="Times New Roman" w:cs="Times New Roman"/>
          <w:sz w:val="24"/>
          <w:szCs w:val="24"/>
        </w:rP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 w:rsidRPr="00F7781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77811">
        <w:rPr>
          <w:rFonts w:ascii="Times New Roman" w:hAnsi="Times New Roman" w:cs="Times New Roman"/>
          <w:sz w:val="24"/>
          <w:szCs w:val="24"/>
        </w:rP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811">
        <w:rPr>
          <w:rFonts w:ascii="Times New Roman" w:hAnsi="Times New Roman" w:cs="Times New Roman"/>
          <w:sz w:val="24"/>
          <w:szCs w:val="24"/>
        </w:rP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ее строительства, реконструкции).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VIII. Повышение уровня информированности субъектов</w:t>
      </w:r>
    </w:p>
    <w:p w:rsidR="004C10B8" w:rsidRPr="00F77811" w:rsidRDefault="004C10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предпринимательской деятельности и потребителей товаров,</w:t>
      </w:r>
    </w:p>
    <w:p w:rsidR="004C10B8" w:rsidRPr="00F77811" w:rsidRDefault="004C10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работ и услуг о состоянии конкурентной среды и деятельности</w:t>
      </w:r>
    </w:p>
    <w:p w:rsidR="004C10B8" w:rsidRPr="00F77811" w:rsidRDefault="004C10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по содействию развитию конкуренции</w:t>
      </w: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59. На официальном сайте уполномоченного органа в сети "Интернет" и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 xml:space="preserve">Общественным организациям, представляющим интересы субъектов </w:t>
      </w:r>
      <w:r w:rsidRPr="00F77811"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 xml:space="preserve"> специализированном </w:t>
      </w:r>
      <w:proofErr w:type="gramStart"/>
      <w:r w:rsidRPr="00F7781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F77811">
        <w:rPr>
          <w:rFonts w:ascii="Times New Roman" w:hAnsi="Times New Roman" w:cs="Times New Roman"/>
          <w:sz w:val="24"/>
          <w:szCs w:val="24"/>
        </w:rPr>
        <w:t>: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811">
        <w:rPr>
          <w:rFonts w:ascii="Times New Roman" w:hAnsi="Times New Roman" w:cs="Times New Roman"/>
          <w:sz w:val="24"/>
          <w:szCs w:val="24"/>
        </w:rP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4C10B8" w:rsidRPr="00F77811" w:rsidRDefault="004C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rPr>
          <w:rFonts w:ascii="Times New Roman" w:hAnsi="Times New Roman" w:cs="Times New Roman"/>
          <w:sz w:val="24"/>
          <w:szCs w:val="24"/>
        </w:rPr>
        <w:sectPr w:rsidR="004C10B8" w:rsidRPr="00F77811" w:rsidSect="00157E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0B8" w:rsidRPr="00F77811" w:rsidRDefault="004C10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C10B8" w:rsidRPr="00F77811" w:rsidRDefault="004C10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к стандарту развития конкуренции</w:t>
      </w:r>
    </w:p>
    <w:p w:rsidR="004C10B8" w:rsidRPr="00F77811" w:rsidRDefault="004C10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в субъектах Российской Федерации</w:t>
      </w: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43"/>
      <w:bookmarkEnd w:id="6"/>
      <w:r w:rsidRPr="00F77811">
        <w:rPr>
          <w:rFonts w:ascii="Times New Roman" w:hAnsi="Times New Roman" w:cs="Times New Roman"/>
          <w:sz w:val="24"/>
          <w:szCs w:val="24"/>
        </w:rPr>
        <w:t>ПЕРЕЧЕНЬ</w:t>
      </w:r>
    </w:p>
    <w:p w:rsidR="004C10B8" w:rsidRPr="00F77811" w:rsidRDefault="004C10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МЕРОПРИЯТИЙ ПО СОДЕЙСТВИЮ РАЗВИТИЮ КОНКУРЕНЦИИ</w:t>
      </w:r>
    </w:p>
    <w:p w:rsidR="004C10B8" w:rsidRPr="00F77811" w:rsidRDefault="004C10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И ПО РАЗВИТИЮ КОНКУРЕНТНОЙ СРЕДЫ СУБЪЕКТА</w:t>
      </w:r>
    </w:p>
    <w:p w:rsidR="004C10B8" w:rsidRPr="00F77811" w:rsidRDefault="004C10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81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5386"/>
      </w:tblGrid>
      <w:tr w:rsidR="004C10B8" w:rsidRPr="00F7781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0B8" w:rsidRPr="00F77811" w:rsidRDefault="004C1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развитие сектора частных дошкольных образовательных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сектора негосударственных (немуниципальных) </w:t>
            </w: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детей в возрасте от 7 до 17 лет, проживающих на территории субъекта Российской Федерации, воспользовавшихся региональным </w:t>
            </w: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сертификатом на отдых детей и их оздоровление (компенсацией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пребыванием, палаточный лагерь, стационарно-оздоровительный лагерь труда и отдыха):</w:t>
            </w:r>
          </w:p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в 2015 году - 10 процентов;</w:t>
            </w:r>
          </w:p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в 2016 году - 15 процентов;</w:t>
            </w:r>
          </w:p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в 2017 году - 20 процентов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дополнительного образования детей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конкуренции на рынке медицинских услуг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в 2015 году - не менее 6 процентов;</w:t>
            </w:r>
          </w:p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в 2016 году - не менее 7 процентов;</w:t>
            </w:r>
          </w:p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в 2017 году - не менее 8 процентов;</w:t>
            </w:r>
          </w:p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в 2018 году - не менее 10 процентов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2015 году - не менее 15 процентов;</w:t>
            </w:r>
          </w:p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в 2016 году - не менее 20 процентов;</w:t>
            </w:r>
          </w:p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в 2017 году - не менее 25 процентов;</w:t>
            </w:r>
          </w:p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в 2018 году - не менее 30 процентов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жилищно-коммунального хозяйства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государственным жилищным инспекциям в субъектах Российской Федерации к 1 ноября 2015 г. необходимо обеспечить наличие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управление частным операторам на основе </w:t>
            </w: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объектов жилищно-коммунального хозяйства государственных и муниципальных предприятий, </w:t>
            </w: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12" w:history="1">
              <w:r w:rsidRPr="00F778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</w:t>
            </w: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13" w:history="1">
              <w:r w:rsidRPr="00F778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9.11 части 1 статьи 14</w:t>
              </w:r>
            </w:hyperlink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Фонде содействия </w:t>
            </w: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реформированию жилищно-коммунального хозяйства" в 2016 году, - 100 процентов</w:t>
            </w:r>
            <w:proofErr w:type="gramEnd"/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Розничная торговля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должен быть обеспечен средний рост указанной доли оборота розничной торговли не менее чем на 5 процентов в год до достижения значения этого показателя в размере не менее 20</w:t>
            </w:r>
            <w:proofErr w:type="gramEnd"/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к 2018 году;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(процентов);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населения покупать продукцию </w:t>
            </w: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магазинах шаговой доступности (магазинах у дома)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оборота магазинов шаговой доступности (магазинов у дома) в структуре оборота розничной </w:t>
            </w: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присутствия государства </w:t>
            </w:r>
            <w:proofErr w:type="gramStart"/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веществ минимума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доля межмуниципальных маршрутов регулярных </w:t>
            </w: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связи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социального обслуживания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</w:t>
            </w: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(процентов)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</w:t>
            </w:r>
            <w:proofErr w:type="gramStart"/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proofErr w:type="gramEnd"/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</w:t>
            </w:r>
            <w:proofErr w:type="gramStart"/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осуществляемых в соответствии с Федеральным </w:t>
            </w:r>
            <w:hyperlink r:id="rId14" w:history="1">
              <w:r w:rsidRPr="00F778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лиц", за 2016 год - не менее 18 процентов;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ограничение влияния государственных предприятий на конкуренцию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</w:t>
            </w:r>
            <w:proofErr w:type="gramEnd"/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 2013 - 2016 </w:t>
            </w:r>
            <w:proofErr w:type="gramStart"/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, в субъекте Российской Федерации к 2016 году - не менее 75 процентов;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субъекте Российской Федерации к 2016 году - не менее 75 процентов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максимального благоприятствования хозяйствующим субъектам при </w:t>
            </w: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входе на рынок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</w:t>
            </w: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 власти субъекта Российской Федерации и органами местного самоуправления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образование;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оздоровление;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здравоохранение;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практики применения механизмов </w:t>
            </w: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региональной практике проектов с применением механизмов государственно-</w:t>
            </w:r>
            <w:r w:rsidRPr="00F7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оздоровление;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спорт;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здравоохранение;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обслуживание;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образование;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4C10B8" w:rsidRPr="00F77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0B8" w:rsidRPr="00F77811" w:rsidRDefault="004C1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0B8" w:rsidRPr="00F77811" w:rsidRDefault="004C1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811">
              <w:rPr>
                <w:rFonts w:ascii="Times New Roman" w:hAnsi="Times New Roman" w:cs="Times New Roman"/>
                <w:sz w:val="24"/>
                <w:szCs w:val="24"/>
              </w:rP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0B8" w:rsidRPr="00F77811" w:rsidRDefault="004C10B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E6D7E" w:rsidRPr="00F77811" w:rsidRDefault="00CE6D7E">
      <w:pPr>
        <w:rPr>
          <w:rFonts w:ascii="Times New Roman" w:hAnsi="Times New Roman" w:cs="Times New Roman"/>
          <w:sz w:val="24"/>
          <w:szCs w:val="24"/>
        </w:rPr>
      </w:pPr>
    </w:p>
    <w:sectPr w:rsidR="00CE6D7E" w:rsidRPr="00F77811" w:rsidSect="00CB458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B8"/>
    <w:rsid w:val="0000097D"/>
    <w:rsid w:val="000036AD"/>
    <w:rsid w:val="00003E62"/>
    <w:rsid w:val="00004ACB"/>
    <w:rsid w:val="00006AF5"/>
    <w:rsid w:val="00012346"/>
    <w:rsid w:val="0001474C"/>
    <w:rsid w:val="00022973"/>
    <w:rsid w:val="00022A66"/>
    <w:rsid w:val="000248D7"/>
    <w:rsid w:val="00033CBD"/>
    <w:rsid w:val="00044D87"/>
    <w:rsid w:val="00045A45"/>
    <w:rsid w:val="00046D94"/>
    <w:rsid w:val="000531FB"/>
    <w:rsid w:val="00053811"/>
    <w:rsid w:val="0005412F"/>
    <w:rsid w:val="000575DC"/>
    <w:rsid w:val="00061797"/>
    <w:rsid w:val="00062843"/>
    <w:rsid w:val="00065FDE"/>
    <w:rsid w:val="00070422"/>
    <w:rsid w:val="00070D7E"/>
    <w:rsid w:val="00073135"/>
    <w:rsid w:val="00080E50"/>
    <w:rsid w:val="00082138"/>
    <w:rsid w:val="00082DFD"/>
    <w:rsid w:val="0008681F"/>
    <w:rsid w:val="00091383"/>
    <w:rsid w:val="00091AED"/>
    <w:rsid w:val="0009277D"/>
    <w:rsid w:val="0009747A"/>
    <w:rsid w:val="000A4972"/>
    <w:rsid w:val="000B1630"/>
    <w:rsid w:val="000C047F"/>
    <w:rsid w:val="000C190F"/>
    <w:rsid w:val="000C3685"/>
    <w:rsid w:val="000D0093"/>
    <w:rsid w:val="000D1A60"/>
    <w:rsid w:val="000D34BE"/>
    <w:rsid w:val="000D44D1"/>
    <w:rsid w:val="000D77C3"/>
    <w:rsid w:val="000E17DE"/>
    <w:rsid w:val="000E3E8B"/>
    <w:rsid w:val="00107774"/>
    <w:rsid w:val="001120A6"/>
    <w:rsid w:val="001140FA"/>
    <w:rsid w:val="00122D14"/>
    <w:rsid w:val="0013216E"/>
    <w:rsid w:val="0013524D"/>
    <w:rsid w:val="00136B98"/>
    <w:rsid w:val="00136F63"/>
    <w:rsid w:val="001372D8"/>
    <w:rsid w:val="0013799C"/>
    <w:rsid w:val="00146B0E"/>
    <w:rsid w:val="001560E0"/>
    <w:rsid w:val="00166AD4"/>
    <w:rsid w:val="001725DF"/>
    <w:rsid w:val="001728E4"/>
    <w:rsid w:val="00172D97"/>
    <w:rsid w:val="001734BB"/>
    <w:rsid w:val="00174167"/>
    <w:rsid w:val="00176BB2"/>
    <w:rsid w:val="001803D5"/>
    <w:rsid w:val="00181A03"/>
    <w:rsid w:val="00183AA6"/>
    <w:rsid w:val="00185E5F"/>
    <w:rsid w:val="00187063"/>
    <w:rsid w:val="00187527"/>
    <w:rsid w:val="00187763"/>
    <w:rsid w:val="001924F4"/>
    <w:rsid w:val="001A30A2"/>
    <w:rsid w:val="001A575E"/>
    <w:rsid w:val="001A653A"/>
    <w:rsid w:val="001B3C98"/>
    <w:rsid w:val="001B54B4"/>
    <w:rsid w:val="001B6163"/>
    <w:rsid w:val="001D1B6A"/>
    <w:rsid w:val="001D3A27"/>
    <w:rsid w:val="001D6226"/>
    <w:rsid w:val="001E0309"/>
    <w:rsid w:val="001E304A"/>
    <w:rsid w:val="001E330F"/>
    <w:rsid w:val="001F32BD"/>
    <w:rsid w:val="001F4370"/>
    <w:rsid w:val="001F7280"/>
    <w:rsid w:val="00203575"/>
    <w:rsid w:val="00204B01"/>
    <w:rsid w:val="0020736B"/>
    <w:rsid w:val="00211E01"/>
    <w:rsid w:val="00214C55"/>
    <w:rsid w:val="00215460"/>
    <w:rsid w:val="00234911"/>
    <w:rsid w:val="0023783C"/>
    <w:rsid w:val="00241666"/>
    <w:rsid w:val="002458AB"/>
    <w:rsid w:val="00245C1B"/>
    <w:rsid w:val="00251A25"/>
    <w:rsid w:val="00253F17"/>
    <w:rsid w:val="00253F27"/>
    <w:rsid w:val="002547A7"/>
    <w:rsid w:val="00263A78"/>
    <w:rsid w:val="002652BB"/>
    <w:rsid w:val="00267D70"/>
    <w:rsid w:val="00281F6D"/>
    <w:rsid w:val="00284786"/>
    <w:rsid w:val="00291984"/>
    <w:rsid w:val="00293200"/>
    <w:rsid w:val="00294BC2"/>
    <w:rsid w:val="002960E0"/>
    <w:rsid w:val="0029628B"/>
    <w:rsid w:val="002A356E"/>
    <w:rsid w:val="002A5626"/>
    <w:rsid w:val="002A5D52"/>
    <w:rsid w:val="002A7244"/>
    <w:rsid w:val="002C0305"/>
    <w:rsid w:val="002C058E"/>
    <w:rsid w:val="002C0D9A"/>
    <w:rsid w:val="002C2002"/>
    <w:rsid w:val="002C65FA"/>
    <w:rsid w:val="002D16FA"/>
    <w:rsid w:val="002D1D9B"/>
    <w:rsid w:val="002D2E55"/>
    <w:rsid w:val="002D5BD5"/>
    <w:rsid w:val="002E030C"/>
    <w:rsid w:val="002E2227"/>
    <w:rsid w:val="002E5E57"/>
    <w:rsid w:val="002E78B3"/>
    <w:rsid w:val="00307763"/>
    <w:rsid w:val="00310259"/>
    <w:rsid w:val="00313029"/>
    <w:rsid w:val="00313066"/>
    <w:rsid w:val="0031326E"/>
    <w:rsid w:val="00314310"/>
    <w:rsid w:val="00316790"/>
    <w:rsid w:val="00317917"/>
    <w:rsid w:val="0032473B"/>
    <w:rsid w:val="00325C3E"/>
    <w:rsid w:val="003335BB"/>
    <w:rsid w:val="00336756"/>
    <w:rsid w:val="003369F7"/>
    <w:rsid w:val="00341484"/>
    <w:rsid w:val="00341ECB"/>
    <w:rsid w:val="0034605B"/>
    <w:rsid w:val="0034613C"/>
    <w:rsid w:val="00353A6D"/>
    <w:rsid w:val="00362C68"/>
    <w:rsid w:val="00363324"/>
    <w:rsid w:val="003641AD"/>
    <w:rsid w:val="003714ED"/>
    <w:rsid w:val="00372247"/>
    <w:rsid w:val="00374668"/>
    <w:rsid w:val="00381568"/>
    <w:rsid w:val="00384CBE"/>
    <w:rsid w:val="00392C9F"/>
    <w:rsid w:val="00394D6B"/>
    <w:rsid w:val="00397438"/>
    <w:rsid w:val="003A7C38"/>
    <w:rsid w:val="003B3551"/>
    <w:rsid w:val="003C4820"/>
    <w:rsid w:val="003D3E9F"/>
    <w:rsid w:val="003E5431"/>
    <w:rsid w:val="003E7A3F"/>
    <w:rsid w:val="003F221B"/>
    <w:rsid w:val="0040124E"/>
    <w:rsid w:val="004050CB"/>
    <w:rsid w:val="004071B9"/>
    <w:rsid w:val="00412E90"/>
    <w:rsid w:val="00414B6D"/>
    <w:rsid w:val="00416BD1"/>
    <w:rsid w:val="004323DB"/>
    <w:rsid w:val="00432A7B"/>
    <w:rsid w:val="004424EB"/>
    <w:rsid w:val="00442D41"/>
    <w:rsid w:val="0044446E"/>
    <w:rsid w:val="00447709"/>
    <w:rsid w:val="0044793C"/>
    <w:rsid w:val="004511EC"/>
    <w:rsid w:val="0045268E"/>
    <w:rsid w:val="004550B6"/>
    <w:rsid w:val="00457C47"/>
    <w:rsid w:val="0046149C"/>
    <w:rsid w:val="00462F7F"/>
    <w:rsid w:val="00463D48"/>
    <w:rsid w:val="00463DD9"/>
    <w:rsid w:val="00464CDF"/>
    <w:rsid w:val="00471146"/>
    <w:rsid w:val="0048056B"/>
    <w:rsid w:val="00481651"/>
    <w:rsid w:val="0048712F"/>
    <w:rsid w:val="00492C34"/>
    <w:rsid w:val="00496037"/>
    <w:rsid w:val="004973FF"/>
    <w:rsid w:val="004A6486"/>
    <w:rsid w:val="004B3017"/>
    <w:rsid w:val="004B3069"/>
    <w:rsid w:val="004C08C9"/>
    <w:rsid w:val="004C10B8"/>
    <w:rsid w:val="004C27B7"/>
    <w:rsid w:val="004C5C7D"/>
    <w:rsid w:val="004D3509"/>
    <w:rsid w:val="004D6645"/>
    <w:rsid w:val="004D76DC"/>
    <w:rsid w:val="004D7BC8"/>
    <w:rsid w:val="004D7CFF"/>
    <w:rsid w:val="004E379B"/>
    <w:rsid w:val="004E58F4"/>
    <w:rsid w:val="004F1CD8"/>
    <w:rsid w:val="00505F1C"/>
    <w:rsid w:val="005103BE"/>
    <w:rsid w:val="00510D10"/>
    <w:rsid w:val="00512785"/>
    <w:rsid w:val="005150FE"/>
    <w:rsid w:val="00522698"/>
    <w:rsid w:val="00524550"/>
    <w:rsid w:val="00524CEC"/>
    <w:rsid w:val="00533490"/>
    <w:rsid w:val="00533AB8"/>
    <w:rsid w:val="00535566"/>
    <w:rsid w:val="005366EC"/>
    <w:rsid w:val="0054470B"/>
    <w:rsid w:val="00545829"/>
    <w:rsid w:val="00552D74"/>
    <w:rsid w:val="00563FF9"/>
    <w:rsid w:val="00570ED1"/>
    <w:rsid w:val="0057466B"/>
    <w:rsid w:val="00577F77"/>
    <w:rsid w:val="00584725"/>
    <w:rsid w:val="005849E6"/>
    <w:rsid w:val="00594BF1"/>
    <w:rsid w:val="00597566"/>
    <w:rsid w:val="005A2477"/>
    <w:rsid w:val="005A2DA2"/>
    <w:rsid w:val="005A682D"/>
    <w:rsid w:val="005A6BC3"/>
    <w:rsid w:val="005A718F"/>
    <w:rsid w:val="005B64E4"/>
    <w:rsid w:val="005B6687"/>
    <w:rsid w:val="005C00F6"/>
    <w:rsid w:val="005D067A"/>
    <w:rsid w:val="005D384E"/>
    <w:rsid w:val="005D58EA"/>
    <w:rsid w:val="005E7609"/>
    <w:rsid w:val="005F2528"/>
    <w:rsid w:val="006026A8"/>
    <w:rsid w:val="006030C4"/>
    <w:rsid w:val="00606879"/>
    <w:rsid w:val="00613745"/>
    <w:rsid w:val="00615E4A"/>
    <w:rsid w:val="0061795C"/>
    <w:rsid w:val="00620320"/>
    <w:rsid w:val="006279D6"/>
    <w:rsid w:val="0063010E"/>
    <w:rsid w:val="00630527"/>
    <w:rsid w:val="00630896"/>
    <w:rsid w:val="00632FE4"/>
    <w:rsid w:val="00634F16"/>
    <w:rsid w:val="00641EE3"/>
    <w:rsid w:val="00643C2F"/>
    <w:rsid w:val="0064736D"/>
    <w:rsid w:val="00662D51"/>
    <w:rsid w:val="006674F0"/>
    <w:rsid w:val="0067031D"/>
    <w:rsid w:val="006749B3"/>
    <w:rsid w:val="00675361"/>
    <w:rsid w:val="00676639"/>
    <w:rsid w:val="00677796"/>
    <w:rsid w:val="00677D97"/>
    <w:rsid w:val="006845C0"/>
    <w:rsid w:val="00686CBD"/>
    <w:rsid w:val="006A2168"/>
    <w:rsid w:val="006A2F26"/>
    <w:rsid w:val="006B15CC"/>
    <w:rsid w:val="006B1E58"/>
    <w:rsid w:val="006B2CD5"/>
    <w:rsid w:val="006B74D3"/>
    <w:rsid w:val="006C1772"/>
    <w:rsid w:val="006C6748"/>
    <w:rsid w:val="006C7587"/>
    <w:rsid w:val="006C7CF6"/>
    <w:rsid w:val="006E1E98"/>
    <w:rsid w:val="006E47BA"/>
    <w:rsid w:val="006E5C66"/>
    <w:rsid w:val="006F191F"/>
    <w:rsid w:val="006F1F23"/>
    <w:rsid w:val="007024DD"/>
    <w:rsid w:val="00703A0F"/>
    <w:rsid w:val="0071374F"/>
    <w:rsid w:val="00714D69"/>
    <w:rsid w:val="00714DB9"/>
    <w:rsid w:val="00722D82"/>
    <w:rsid w:val="00723785"/>
    <w:rsid w:val="007259BB"/>
    <w:rsid w:val="00734BC6"/>
    <w:rsid w:val="00735879"/>
    <w:rsid w:val="00743229"/>
    <w:rsid w:val="00746AE7"/>
    <w:rsid w:val="007527FB"/>
    <w:rsid w:val="00756C5A"/>
    <w:rsid w:val="00757A9A"/>
    <w:rsid w:val="00757BCB"/>
    <w:rsid w:val="00767B64"/>
    <w:rsid w:val="0078128B"/>
    <w:rsid w:val="0078129B"/>
    <w:rsid w:val="007857B8"/>
    <w:rsid w:val="007961AE"/>
    <w:rsid w:val="007974AC"/>
    <w:rsid w:val="0079782E"/>
    <w:rsid w:val="007A06D5"/>
    <w:rsid w:val="007A4924"/>
    <w:rsid w:val="007A498E"/>
    <w:rsid w:val="007B1C22"/>
    <w:rsid w:val="007C0D41"/>
    <w:rsid w:val="007E02DC"/>
    <w:rsid w:val="007E0E19"/>
    <w:rsid w:val="007E2437"/>
    <w:rsid w:val="007E262F"/>
    <w:rsid w:val="007E28F9"/>
    <w:rsid w:val="007E612E"/>
    <w:rsid w:val="007F034E"/>
    <w:rsid w:val="007F3381"/>
    <w:rsid w:val="007F6BA5"/>
    <w:rsid w:val="007F73CF"/>
    <w:rsid w:val="007F7492"/>
    <w:rsid w:val="0080138A"/>
    <w:rsid w:val="00806CB7"/>
    <w:rsid w:val="00810A59"/>
    <w:rsid w:val="00814F53"/>
    <w:rsid w:val="00815409"/>
    <w:rsid w:val="00824FDC"/>
    <w:rsid w:val="00830EAA"/>
    <w:rsid w:val="0083247D"/>
    <w:rsid w:val="00850279"/>
    <w:rsid w:val="00862723"/>
    <w:rsid w:val="00870B51"/>
    <w:rsid w:val="00871A63"/>
    <w:rsid w:val="0088177B"/>
    <w:rsid w:val="00885B98"/>
    <w:rsid w:val="00885D67"/>
    <w:rsid w:val="008875CC"/>
    <w:rsid w:val="00891D9A"/>
    <w:rsid w:val="008A096A"/>
    <w:rsid w:val="008A0AF1"/>
    <w:rsid w:val="008A7EAC"/>
    <w:rsid w:val="008A7F65"/>
    <w:rsid w:val="008B0553"/>
    <w:rsid w:val="008B5E9C"/>
    <w:rsid w:val="008B7548"/>
    <w:rsid w:val="008C279D"/>
    <w:rsid w:val="008C5B97"/>
    <w:rsid w:val="008C65DB"/>
    <w:rsid w:val="008C74C5"/>
    <w:rsid w:val="008D07E0"/>
    <w:rsid w:val="008D2EDD"/>
    <w:rsid w:val="008D74A2"/>
    <w:rsid w:val="008D7C38"/>
    <w:rsid w:val="008E13EC"/>
    <w:rsid w:val="008E340A"/>
    <w:rsid w:val="008F5066"/>
    <w:rsid w:val="008F7FC1"/>
    <w:rsid w:val="0090087F"/>
    <w:rsid w:val="00902DA4"/>
    <w:rsid w:val="009031C2"/>
    <w:rsid w:val="00903675"/>
    <w:rsid w:val="00910894"/>
    <w:rsid w:val="009137F6"/>
    <w:rsid w:val="00913CFA"/>
    <w:rsid w:val="00916811"/>
    <w:rsid w:val="009250DB"/>
    <w:rsid w:val="00927E75"/>
    <w:rsid w:val="00944976"/>
    <w:rsid w:val="0094737E"/>
    <w:rsid w:val="009514E7"/>
    <w:rsid w:val="00954210"/>
    <w:rsid w:val="009558A2"/>
    <w:rsid w:val="00956DED"/>
    <w:rsid w:val="00957A80"/>
    <w:rsid w:val="009625D5"/>
    <w:rsid w:val="0097466B"/>
    <w:rsid w:val="00975151"/>
    <w:rsid w:val="00975A4F"/>
    <w:rsid w:val="00980CC9"/>
    <w:rsid w:val="00982536"/>
    <w:rsid w:val="00986800"/>
    <w:rsid w:val="0098742A"/>
    <w:rsid w:val="009879C0"/>
    <w:rsid w:val="00990B8F"/>
    <w:rsid w:val="00993315"/>
    <w:rsid w:val="009934B7"/>
    <w:rsid w:val="00993560"/>
    <w:rsid w:val="009A16AE"/>
    <w:rsid w:val="009A345C"/>
    <w:rsid w:val="009A3EFC"/>
    <w:rsid w:val="009A6A88"/>
    <w:rsid w:val="009A7590"/>
    <w:rsid w:val="009B5B38"/>
    <w:rsid w:val="009C4EA7"/>
    <w:rsid w:val="009D1401"/>
    <w:rsid w:val="009D1446"/>
    <w:rsid w:val="009E2916"/>
    <w:rsid w:val="009E44EF"/>
    <w:rsid w:val="009E71F9"/>
    <w:rsid w:val="009F02B0"/>
    <w:rsid w:val="00A001B1"/>
    <w:rsid w:val="00A009CE"/>
    <w:rsid w:val="00A074A1"/>
    <w:rsid w:val="00A12098"/>
    <w:rsid w:val="00A154B7"/>
    <w:rsid w:val="00A20489"/>
    <w:rsid w:val="00A2287E"/>
    <w:rsid w:val="00A25FCD"/>
    <w:rsid w:val="00A26BCF"/>
    <w:rsid w:val="00A34FDA"/>
    <w:rsid w:val="00A3613B"/>
    <w:rsid w:val="00A4291A"/>
    <w:rsid w:val="00A4339D"/>
    <w:rsid w:val="00A44235"/>
    <w:rsid w:val="00A53C5A"/>
    <w:rsid w:val="00A60DB9"/>
    <w:rsid w:val="00A65A8D"/>
    <w:rsid w:val="00A6727E"/>
    <w:rsid w:val="00A716B7"/>
    <w:rsid w:val="00A73A66"/>
    <w:rsid w:val="00A77EE7"/>
    <w:rsid w:val="00A803FD"/>
    <w:rsid w:val="00A853C4"/>
    <w:rsid w:val="00A900BB"/>
    <w:rsid w:val="00A90939"/>
    <w:rsid w:val="00A92FD5"/>
    <w:rsid w:val="00A9599C"/>
    <w:rsid w:val="00AA4C8A"/>
    <w:rsid w:val="00AA5A5F"/>
    <w:rsid w:val="00AB7D8F"/>
    <w:rsid w:val="00AC0AB3"/>
    <w:rsid w:val="00AC1459"/>
    <w:rsid w:val="00AC3392"/>
    <w:rsid w:val="00AC4E81"/>
    <w:rsid w:val="00AC5F5D"/>
    <w:rsid w:val="00AD0184"/>
    <w:rsid w:val="00AD1DE4"/>
    <w:rsid w:val="00AD373D"/>
    <w:rsid w:val="00AD3B90"/>
    <w:rsid w:val="00AD4B07"/>
    <w:rsid w:val="00AD67C7"/>
    <w:rsid w:val="00AE5D90"/>
    <w:rsid w:val="00AF2637"/>
    <w:rsid w:val="00AF716D"/>
    <w:rsid w:val="00B0019B"/>
    <w:rsid w:val="00B02A94"/>
    <w:rsid w:val="00B144D6"/>
    <w:rsid w:val="00B155FB"/>
    <w:rsid w:val="00B16C46"/>
    <w:rsid w:val="00B3641B"/>
    <w:rsid w:val="00B4646D"/>
    <w:rsid w:val="00B50318"/>
    <w:rsid w:val="00B517CC"/>
    <w:rsid w:val="00B529F5"/>
    <w:rsid w:val="00B60612"/>
    <w:rsid w:val="00B63C70"/>
    <w:rsid w:val="00B64F80"/>
    <w:rsid w:val="00B73877"/>
    <w:rsid w:val="00B74E6F"/>
    <w:rsid w:val="00B772E5"/>
    <w:rsid w:val="00B805CE"/>
    <w:rsid w:val="00B9044B"/>
    <w:rsid w:val="00B9150A"/>
    <w:rsid w:val="00B94BF2"/>
    <w:rsid w:val="00B96B12"/>
    <w:rsid w:val="00BA3914"/>
    <w:rsid w:val="00BA5934"/>
    <w:rsid w:val="00BA62CF"/>
    <w:rsid w:val="00BB1EF2"/>
    <w:rsid w:val="00BB369D"/>
    <w:rsid w:val="00BB5345"/>
    <w:rsid w:val="00BB6D2D"/>
    <w:rsid w:val="00BC2757"/>
    <w:rsid w:val="00BD1212"/>
    <w:rsid w:val="00BD25D0"/>
    <w:rsid w:val="00BD5482"/>
    <w:rsid w:val="00BD6593"/>
    <w:rsid w:val="00BE15FA"/>
    <w:rsid w:val="00BE16DB"/>
    <w:rsid w:val="00BE4E8E"/>
    <w:rsid w:val="00BE4F60"/>
    <w:rsid w:val="00BE59D2"/>
    <w:rsid w:val="00BE6503"/>
    <w:rsid w:val="00BE713D"/>
    <w:rsid w:val="00BE7F55"/>
    <w:rsid w:val="00BF6533"/>
    <w:rsid w:val="00BF6908"/>
    <w:rsid w:val="00C0051E"/>
    <w:rsid w:val="00C008CD"/>
    <w:rsid w:val="00C02E19"/>
    <w:rsid w:val="00C03C2C"/>
    <w:rsid w:val="00C15796"/>
    <w:rsid w:val="00C26017"/>
    <w:rsid w:val="00C26454"/>
    <w:rsid w:val="00C33598"/>
    <w:rsid w:val="00C4094B"/>
    <w:rsid w:val="00C45517"/>
    <w:rsid w:val="00C46595"/>
    <w:rsid w:val="00C5259E"/>
    <w:rsid w:val="00C535E7"/>
    <w:rsid w:val="00C5553F"/>
    <w:rsid w:val="00C5771D"/>
    <w:rsid w:val="00C6061D"/>
    <w:rsid w:val="00C667AC"/>
    <w:rsid w:val="00C66D9F"/>
    <w:rsid w:val="00C71B89"/>
    <w:rsid w:val="00C7476A"/>
    <w:rsid w:val="00C766AA"/>
    <w:rsid w:val="00C77C16"/>
    <w:rsid w:val="00C816CB"/>
    <w:rsid w:val="00C85410"/>
    <w:rsid w:val="00C86381"/>
    <w:rsid w:val="00C91E20"/>
    <w:rsid w:val="00CA19E7"/>
    <w:rsid w:val="00CA237D"/>
    <w:rsid w:val="00CA4436"/>
    <w:rsid w:val="00CA54A4"/>
    <w:rsid w:val="00CA7DB4"/>
    <w:rsid w:val="00CB1C6D"/>
    <w:rsid w:val="00CB26BB"/>
    <w:rsid w:val="00CB67A6"/>
    <w:rsid w:val="00CB75D0"/>
    <w:rsid w:val="00CB7B16"/>
    <w:rsid w:val="00CC0830"/>
    <w:rsid w:val="00CD2C56"/>
    <w:rsid w:val="00CD4F16"/>
    <w:rsid w:val="00CD68A2"/>
    <w:rsid w:val="00CD76DE"/>
    <w:rsid w:val="00CE0876"/>
    <w:rsid w:val="00CE6D7E"/>
    <w:rsid w:val="00CE7968"/>
    <w:rsid w:val="00CF08C9"/>
    <w:rsid w:val="00CF4935"/>
    <w:rsid w:val="00CF74BD"/>
    <w:rsid w:val="00D00C17"/>
    <w:rsid w:val="00D01532"/>
    <w:rsid w:val="00D02DDD"/>
    <w:rsid w:val="00D0375A"/>
    <w:rsid w:val="00D0626C"/>
    <w:rsid w:val="00D101D7"/>
    <w:rsid w:val="00D10CC5"/>
    <w:rsid w:val="00D21860"/>
    <w:rsid w:val="00D22135"/>
    <w:rsid w:val="00D35F62"/>
    <w:rsid w:val="00D42B40"/>
    <w:rsid w:val="00D5094C"/>
    <w:rsid w:val="00D5431E"/>
    <w:rsid w:val="00D56AD4"/>
    <w:rsid w:val="00D573D7"/>
    <w:rsid w:val="00D74072"/>
    <w:rsid w:val="00D765A7"/>
    <w:rsid w:val="00D86851"/>
    <w:rsid w:val="00D86C6C"/>
    <w:rsid w:val="00D91302"/>
    <w:rsid w:val="00D94AEB"/>
    <w:rsid w:val="00D95957"/>
    <w:rsid w:val="00DA3F3C"/>
    <w:rsid w:val="00DA5B15"/>
    <w:rsid w:val="00DB05D7"/>
    <w:rsid w:val="00DB0A7D"/>
    <w:rsid w:val="00DB44F0"/>
    <w:rsid w:val="00DC1E2E"/>
    <w:rsid w:val="00DD30B8"/>
    <w:rsid w:val="00DD75A4"/>
    <w:rsid w:val="00DE3E88"/>
    <w:rsid w:val="00DE6E9D"/>
    <w:rsid w:val="00DE6EB8"/>
    <w:rsid w:val="00DF56AF"/>
    <w:rsid w:val="00DF5967"/>
    <w:rsid w:val="00E0350B"/>
    <w:rsid w:val="00E03E9E"/>
    <w:rsid w:val="00E067C6"/>
    <w:rsid w:val="00E06FEB"/>
    <w:rsid w:val="00E16C91"/>
    <w:rsid w:val="00E3039A"/>
    <w:rsid w:val="00E40340"/>
    <w:rsid w:val="00E438A6"/>
    <w:rsid w:val="00E43EA8"/>
    <w:rsid w:val="00E45E0E"/>
    <w:rsid w:val="00E5214C"/>
    <w:rsid w:val="00E52B93"/>
    <w:rsid w:val="00E615A9"/>
    <w:rsid w:val="00E6690A"/>
    <w:rsid w:val="00E8139A"/>
    <w:rsid w:val="00E917F9"/>
    <w:rsid w:val="00E924C5"/>
    <w:rsid w:val="00E973AD"/>
    <w:rsid w:val="00EA1D57"/>
    <w:rsid w:val="00EA4969"/>
    <w:rsid w:val="00EB56D2"/>
    <w:rsid w:val="00EC6505"/>
    <w:rsid w:val="00ED5AC9"/>
    <w:rsid w:val="00ED6F92"/>
    <w:rsid w:val="00ED7851"/>
    <w:rsid w:val="00ED7B31"/>
    <w:rsid w:val="00EE0CAE"/>
    <w:rsid w:val="00EE3294"/>
    <w:rsid w:val="00EE33A8"/>
    <w:rsid w:val="00EE4339"/>
    <w:rsid w:val="00EE7216"/>
    <w:rsid w:val="00EF1564"/>
    <w:rsid w:val="00EF4E0C"/>
    <w:rsid w:val="00F029FF"/>
    <w:rsid w:val="00F139B0"/>
    <w:rsid w:val="00F22938"/>
    <w:rsid w:val="00F311E1"/>
    <w:rsid w:val="00F36213"/>
    <w:rsid w:val="00F36FE7"/>
    <w:rsid w:val="00F37814"/>
    <w:rsid w:val="00F42230"/>
    <w:rsid w:val="00F445F4"/>
    <w:rsid w:val="00F447A6"/>
    <w:rsid w:val="00F46083"/>
    <w:rsid w:val="00F46221"/>
    <w:rsid w:val="00F50C98"/>
    <w:rsid w:val="00F54259"/>
    <w:rsid w:val="00F601CD"/>
    <w:rsid w:val="00F61CC6"/>
    <w:rsid w:val="00F640B8"/>
    <w:rsid w:val="00F65317"/>
    <w:rsid w:val="00F667C8"/>
    <w:rsid w:val="00F71B90"/>
    <w:rsid w:val="00F75D8A"/>
    <w:rsid w:val="00F77811"/>
    <w:rsid w:val="00F82F61"/>
    <w:rsid w:val="00F839C8"/>
    <w:rsid w:val="00F8404E"/>
    <w:rsid w:val="00F84390"/>
    <w:rsid w:val="00F92E45"/>
    <w:rsid w:val="00F94657"/>
    <w:rsid w:val="00F96E8D"/>
    <w:rsid w:val="00F9797D"/>
    <w:rsid w:val="00FA400E"/>
    <w:rsid w:val="00FA4A81"/>
    <w:rsid w:val="00FA5E1A"/>
    <w:rsid w:val="00FC2828"/>
    <w:rsid w:val="00FC3A5F"/>
    <w:rsid w:val="00FC3B1A"/>
    <w:rsid w:val="00FC476D"/>
    <w:rsid w:val="00FD3A5E"/>
    <w:rsid w:val="00FD4986"/>
    <w:rsid w:val="00FD55CF"/>
    <w:rsid w:val="00FD71A3"/>
    <w:rsid w:val="00FD72CF"/>
    <w:rsid w:val="00FD7619"/>
    <w:rsid w:val="00FE1410"/>
    <w:rsid w:val="00FE1D93"/>
    <w:rsid w:val="00FE2FF3"/>
    <w:rsid w:val="00FE3477"/>
    <w:rsid w:val="00FE39A5"/>
    <w:rsid w:val="00FE52D6"/>
    <w:rsid w:val="00FF2624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1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1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F5C6C58E0D8BB54AB3D24458190AD00B66D03063A9B1D58700E4518A79A669D8C05CA8723E54668cBE" TargetMode="External"/><Relationship Id="rId13" Type="http://schemas.openxmlformats.org/officeDocument/2006/relationships/hyperlink" Target="consultantplus://offline/ref=210F5C6C58E0D8BB54AB3D24458190AD03BF650302319B1D58700E4518A79A669D8C05CA8723E24468c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0F5C6C58E0D8BB54AB3D24458190AD00B66D03063A9B1D58700E4518A79A669D8C05C88262c1E" TargetMode="External"/><Relationship Id="rId12" Type="http://schemas.openxmlformats.org/officeDocument/2006/relationships/hyperlink" Target="consultantplus://offline/ref=210F5C6C58E0D8BB54AB3D24458190AD03B0680206399B1D58700E45186Ac7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F5C6C58E0D8BB54AB3D24458190AD03BF6C09023C9B1D58700E45186Ac7E" TargetMode="External"/><Relationship Id="rId11" Type="http://schemas.openxmlformats.org/officeDocument/2006/relationships/hyperlink" Target="consultantplus://offline/ref=210F5C6C58E0D8BB54AB3D24458190AD03BF640A053A9B1D58700E4518A79A669D8C05CA8723E44268cBE" TargetMode="External"/><Relationship Id="rId5" Type="http://schemas.openxmlformats.org/officeDocument/2006/relationships/hyperlink" Target="consultantplus://offline/ref=210F5C6C58E0D8BB54AB3D24458190AD03BE650E023A9B1D58700E4518A79A669D8C05CA8723E64B68cE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0F5C6C58E0D8BB54AB3D24458190AD00B66D02053D9B1D58700E45186Ac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0F5C6C58E0D8BB54AB3D24458190AD00B66D02053B9B1D58700E45186Ac7E" TargetMode="External"/><Relationship Id="rId14" Type="http://schemas.openxmlformats.org/officeDocument/2006/relationships/hyperlink" Target="consultantplus://offline/ref=210F5C6C58E0D8BB54AB3D24458190AD03BF6B0900309B1D58700E45186Ac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9898</Words>
  <Characters>56421</Characters>
  <Application>Microsoft Office Word</Application>
  <DocSecurity>0</DocSecurity>
  <Lines>470</Lines>
  <Paragraphs>132</Paragraphs>
  <ScaleCrop>false</ScaleCrop>
  <Company>SPecialiST RePack</Company>
  <LinksUpToDate>false</LinksUpToDate>
  <CharactersWithSpaces>66187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LukyainovVD</dc:creator>
  <cp:lastModifiedBy>LukyainovVD</cp:lastModifiedBy>
  <cp:revision>4</cp:revision>
  <dcterms:created xsi:type="dcterms:W3CDTF">2016-08-30T04:28:00Z</dcterms:created>
  <dcterms:modified xsi:type="dcterms:W3CDTF">2016-08-30T04:34:00Z</dcterms:modified>
</cp:coreProperties>
</file>